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93F" w:rsidRPr="00F863DC" w:rsidRDefault="006A193F" w:rsidP="006A193F">
      <w:pPr>
        <w:tabs>
          <w:tab w:val="right" w:pos="8789"/>
        </w:tabs>
        <w:autoSpaceDE w:val="0"/>
        <w:autoSpaceDN w:val="0"/>
        <w:adjustRightInd w:val="0"/>
        <w:outlineLvl w:val="0"/>
        <w:rPr>
          <w:rFonts w:ascii="Arial" w:hAnsi="Arial" w:cs="Arial"/>
          <w:bCs/>
          <w:iCs/>
          <w:sz w:val="20"/>
          <w:szCs w:val="20"/>
        </w:rPr>
      </w:pPr>
      <w:bookmarkStart w:id="0" w:name="_GoBack"/>
      <w:bookmarkEnd w:id="0"/>
      <w:r w:rsidRPr="00F863DC">
        <w:rPr>
          <w:rFonts w:ascii="Arial" w:hAnsi="Arial" w:cs="Arial"/>
          <w:bCs/>
          <w:iCs/>
          <w:sz w:val="16"/>
          <w:szCs w:val="16"/>
        </w:rPr>
        <w:t>Mission Prévention des pollutions</w:t>
      </w:r>
      <w:r>
        <w:rPr>
          <w:rFonts w:ascii="Arial" w:hAnsi="Arial" w:cs="Arial"/>
          <w:bCs/>
          <w:iCs/>
          <w:sz w:val="16"/>
          <w:szCs w:val="16"/>
        </w:rPr>
        <w:tab/>
      </w:r>
      <w:r w:rsidRPr="00F863DC">
        <w:rPr>
          <w:rFonts w:ascii="Arial" w:hAnsi="Arial" w:cs="Arial"/>
          <w:bCs/>
          <w:iCs/>
          <w:sz w:val="20"/>
          <w:szCs w:val="20"/>
        </w:rPr>
        <w:t>Paris</w:t>
      </w:r>
      <w:r w:rsidR="00D05F82">
        <w:rPr>
          <w:rFonts w:ascii="Arial" w:hAnsi="Arial" w:cs="Arial"/>
          <w:bCs/>
          <w:iCs/>
          <w:sz w:val="20"/>
          <w:szCs w:val="20"/>
        </w:rPr>
        <w:t>,</w:t>
      </w:r>
      <w:r>
        <w:rPr>
          <w:rFonts w:ascii="Arial" w:hAnsi="Arial" w:cs="Arial"/>
          <w:bCs/>
          <w:iCs/>
          <w:sz w:val="20"/>
          <w:szCs w:val="20"/>
        </w:rPr>
        <w:t xml:space="preserve"> le </w:t>
      </w:r>
      <w:r w:rsidR="00670A8B">
        <w:rPr>
          <w:rFonts w:ascii="Arial" w:hAnsi="Arial" w:cs="Arial"/>
          <w:bCs/>
          <w:iCs/>
          <w:sz w:val="20"/>
          <w:szCs w:val="20"/>
        </w:rPr>
        <w:t>9 septembre 2019</w:t>
      </w:r>
    </w:p>
    <w:p w:rsidR="006A193F" w:rsidRDefault="006A193F" w:rsidP="006A193F">
      <w:pPr>
        <w:autoSpaceDE w:val="0"/>
        <w:autoSpaceDN w:val="0"/>
        <w:adjustRightInd w:val="0"/>
        <w:outlineLvl w:val="0"/>
        <w:rPr>
          <w:rFonts w:ascii="Arial" w:hAnsi="Arial" w:cs="Arial"/>
          <w:bCs/>
          <w:iCs/>
          <w:sz w:val="16"/>
          <w:szCs w:val="16"/>
        </w:rPr>
      </w:pPr>
      <w:r>
        <w:rPr>
          <w:rFonts w:ascii="Arial" w:hAnsi="Arial" w:cs="Arial"/>
          <w:bCs/>
          <w:iCs/>
          <w:sz w:val="16"/>
          <w:szCs w:val="16"/>
        </w:rPr>
        <w:t>Dossier suivi par Sylvia</w:t>
      </w:r>
      <w:r w:rsidRPr="00F863DC">
        <w:rPr>
          <w:rFonts w:ascii="Arial" w:hAnsi="Arial" w:cs="Arial"/>
          <w:bCs/>
          <w:iCs/>
          <w:sz w:val="16"/>
          <w:szCs w:val="16"/>
        </w:rPr>
        <w:t>ne OBERLE</w:t>
      </w:r>
    </w:p>
    <w:p w:rsidR="007578FE" w:rsidRDefault="006A193F" w:rsidP="007578FE">
      <w:pPr>
        <w:autoSpaceDE w:val="0"/>
        <w:autoSpaceDN w:val="0"/>
        <w:adjustRightInd w:val="0"/>
        <w:outlineLvl w:val="0"/>
        <w:rPr>
          <w:rFonts w:ascii="Arial" w:hAnsi="Arial" w:cs="Arial"/>
          <w:bCs/>
          <w:iCs/>
          <w:sz w:val="16"/>
          <w:szCs w:val="16"/>
        </w:rPr>
      </w:pPr>
      <w:r w:rsidRPr="00F863DC">
        <w:rPr>
          <w:rFonts w:ascii="Arial" w:hAnsi="Arial" w:cs="Arial"/>
          <w:bCs/>
          <w:iCs/>
          <w:sz w:val="16"/>
          <w:szCs w:val="16"/>
        </w:rPr>
        <w:t>Réf : PP-</w:t>
      </w:r>
      <w:r w:rsidR="006F37D7">
        <w:rPr>
          <w:rFonts w:ascii="Arial" w:hAnsi="Arial" w:cs="Arial"/>
          <w:bCs/>
          <w:iCs/>
          <w:sz w:val="16"/>
          <w:szCs w:val="16"/>
        </w:rPr>
        <w:t>1</w:t>
      </w:r>
      <w:r w:rsidR="00DF2807">
        <w:rPr>
          <w:rFonts w:ascii="Arial" w:hAnsi="Arial" w:cs="Arial"/>
          <w:bCs/>
          <w:iCs/>
          <w:sz w:val="16"/>
          <w:szCs w:val="16"/>
        </w:rPr>
        <w:t>9-07-055</w:t>
      </w:r>
    </w:p>
    <w:p w:rsidR="00211430" w:rsidRPr="008D6FB4" w:rsidRDefault="00211430" w:rsidP="007578FE">
      <w:pPr>
        <w:autoSpaceDE w:val="0"/>
        <w:autoSpaceDN w:val="0"/>
        <w:adjustRightInd w:val="0"/>
        <w:outlineLvl w:val="0"/>
        <w:rPr>
          <w:rFonts w:ascii="Arial" w:hAnsi="Arial" w:cs="Arial"/>
          <w:bCs/>
          <w:iCs/>
          <w:sz w:val="22"/>
          <w:szCs w:val="22"/>
        </w:rPr>
      </w:pPr>
    </w:p>
    <w:p w:rsidR="00B66606" w:rsidRPr="008D6FB4" w:rsidRDefault="00B66606" w:rsidP="00FF0063">
      <w:pPr>
        <w:shd w:val="clear" w:color="auto" w:fill="0055A0"/>
        <w:autoSpaceDE w:val="0"/>
        <w:autoSpaceDN w:val="0"/>
        <w:adjustRightInd w:val="0"/>
        <w:spacing w:before="120" w:line="264" w:lineRule="auto"/>
        <w:jc w:val="center"/>
        <w:outlineLvl w:val="0"/>
        <w:rPr>
          <w:rFonts w:ascii="Arial" w:hAnsi="Arial" w:cs="Arial"/>
          <w:b/>
          <w:bCs/>
          <w:iCs/>
          <w:color w:val="FFFFFF" w:themeColor="background1"/>
          <w:sz w:val="22"/>
          <w:szCs w:val="22"/>
          <w:u w:val="single"/>
        </w:rPr>
      </w:pPr>
    </w:p>
    <w:p w:rsidR="00B66606" w:rsidRPr="003C63E9" w:rsidRDefault="003C63E9" w:rsidP="00FF0063">
      <w:pPr>
        <w:shd w:val="clear" w:color="auto" w:fill="0055A0"/>
        <w:autoSpaceDE w:val="0"/>
        <w:autoSpaceDN w:val="0"/>
        <w:adjustRightInd w:val="0"/>
        <w:spacing w:before="120" w:line="264" w:lineRule="auto"/>
        <w:jc w:val="center"/>
        <w:outlineLvl w:val="0"/>
        <w:rPr>
          <w:rFonts w:ascii="Arial" w:hAnsi="Arial" w:cs="Arial"/>
          <w:b/>
          <w:bCs/>
          <w:iCs/>
          <w:caps/>
          <w:color w:val="FFFFFF" w:themeColor="background1"/>
          <w:sz w:val="22"/>
          <w:szCs w:val="22"/>
        </w:rPr>
      </w:pPr>
      <w:r w:rsidRPr="003C63E9">
        <w:rPr>
          <w:rFonts w:ascii="Arial" w:hAnsi="Arial" w:cs="Arial"/>
          <w:b/>
          <w:bCs/>
          <w:iCs/>
          <w:caps/>
          <w:color w:val="FFFFFF" w:themeColor="background1"/>
          <w:sz w:val="22"/>
          <w:szCs w:val="22"/>
        </w:rPr>
        <w:t>Consigne</w:t>
      </w:r>
      <w:r w:rsidR="00B66606" w:rsidRPr="003C63E9">
        <w:rPr>
          <w:rFonts w:ascii="Arial" w:hAnsi="Arial" w:cs="Arial"/>
          <w:b/>
          <w:bCs/>
          <w:iCs/>
          <w:caps/>
          <w:color w:val="FFFFFF" w:themeColor="background1"/>
          <w:sz w:val="22"/>
          <w:szCs w:val="22"/>
        </w:rPr>
        <w:t xml:space="preserve"> des emballages</w:t>
      </w:r>
    </w:p>
    <w:p w:rsidR="00D04D2B" w:rsidRDefault="00AD4F4B" w:rsidP="00AF18C6">
      <w:pPr>
        <w:shd w:val="clear" w:color="auto" w:fill="0055A0"/>
        <w:autoSpaceDE w:val="0"/>
        <w:autoSpaceDN w:val="0"/>
        <w:adjustRightInd w:val="0"/>
        <w:spacing w:before="120" w:line="264" w:lineRule="auto"/>
        <w:jc w:val="center"/>
        <w:outlineLvl w:val="0"/>
        <w:rPr>
          <w:rFonts w:ascii="Arial" w:hAnsi="Arial" w:cs="Arial"/>
          <w:bCs/>
          <w:i/>
          <w:iCs/>
          <w:color w:val="FFFFFF" w:themeColor="background1"/>
          <w:sz w:val="22"/>
          <w:szCs w:val="22"/>
        </w:rPr>
      </w:pPr>
      <w:r>
        <w:rPr>
          <w:rFonts w:ascii="Arial" w:hAnsi="Arial" w:cs="Arial"/>
          <w:bCs/>
          <w:i/>
          <w:iCs/>
          <w:color w:val="FFFFFF" w:themeColor="background1"/>
          <w:sz w:val="22"/>
          <w:szCs w:val="22"/>
        </w:rPr>
        <w:t>Element de langage sur la consigne</w:t>
      </w:r>
    </w:p>
    <w:p w:rsidR="00AD4F4B" w:rsidRPr="006C1149" w:rsidRDefault="00AD4F4B" w:rsidP="00AF18C6">
      <w:pPr>
        <w:shd w:val="clear" w:color="auto" w:fill="0055A0"/>
        <w:autoSpaceDE w:val="0"/>
        <w:autoSpaceDN w:val="0"/>
        <w:adjustRightInd w:val="0"/>
        <w:spacing w:before="120" w:line="264" w:lineRule="auto"/>
        <w:jc w:val="center"/>
        <w:outlineLvl w:val="0"/>
        <w:rPr>
          <w:rFonts w:ascii="Arial" w:hAnsi="Arial" w:cs="Arial"/>
          <w:bCs/>
          <w:i/>
          <w:iCs/>
          <w:color w:val="FFFFFF" w:themeColor="background1"/>
          <w:sz w:val="22"/>
          <w:szCs w:val="22"/>
        </w:rPr>
      </w:pPr>
    </w:p>
    <w:p w:rsidR="00AD3D89" w:rsidRDefault="00AD3D89" w:rsidP="00FF0063">
      <w:pPr>
        <w:autoSpaceDE w:val="0"/>
        <w:autoSpaceDN w:val="0"/>
        <w:adjustRightInd w:val="0"/>
        <w:spacing w:before="120" w:line="264" w:lineRule="auto"/>
        <w:jc w:val="both"/>
        <w:rPr>
          <w:rFonts w:ascii="Arial" w:hAnsi="Arial" w:cs="Arial"/>
          <w:bCs/>
          <w:iCs/>
          <w:sz w:val="22"/>
          <w:szCs w:val="22"/>
        </w:rPr>
      </w:pPr>
    </w:p>
    <w:p w:rsidR="00AD4F4B" w:rsidRPr="00593570" w:rsidRDefault="00AD4F4B" w:rsidP="00AD4F4B">
      <w:pPr>
        <w:autoSpaceDE w:val="0"/>
        <w:autoSpaceDN w:val="0"/>
        <w:adjustRightInd w:val="0"/>
        <w:spacing w:before="120" w:line="264" w:lineRule="auto"/>
        <w:jc w:val="both"/>
        <w:rPr>
          <w:rFonts w:ascii="Arial" w:hAnsi="Arial" w:cs="Arial"/>
          <w:b/>
          <w:bCs/>
          <w:iCs/>
          <w:caps/>
          <w:color w:val="0055A0"/>
          <w:sz w:val="22"/>
          <w:szCs w:val="22"/>
        </w:rPr>
      </w:pPr>
      <w:r w:rsidRPr="00593570">
        <w:rPr>
          <w:rFonts w:ascii="Arial" w:hAnsi="Arial" w:cs="Arial"/>
          <w:b/>
          <w:bCs/>
          <w:iCs/>
          <w:caps/>
          <w:color w:val="0055A0"/>
          <w:sz w:val="22"/>
          <w:szCs w:val="22"/>
        </w:rPr>
        <w:t xml:space="preserve">I </w:t>
      </w:r>
      <w:r>
        <w:rPr>
          <w:rFonts w:ascii="Arial" w:hAnsi="Arial" w:cs="Arial"/>
          <w:b/>
          <w:bCs/>
          <w:iCs/>
          <w:caps/>
          <w:color w:val="0055A0"/>
          <w:sz w:val="22"/>
          <w:szCs w:val="22"/>
        </w:rPr>
        <w:t>–</w:t>
      </w:r>
      <w:r w:rsidRPr="00593570">
        <w:rPr>
          <w:rFonts w:ascii="Arial" w:hAnsi="Arial" w:cs="Arial"/>
          <w:b/>
          <w:bCs/>
          <w:iCs/>
          <w:caps/>
          <w:color w:val="0055A0"/>
          <w:sz w:val="22"/>
          <w:szCs w:val="22"/>
        </w:rPr>
        <w:t xml:space="preserve"> </w:t>
      </w:r>
      <w:r>
        <w:rPr>
          <w:rFonts w:ascii="Arial" w:hAnsi="Arial" w:cs="Arial"/>
          <w:b/>
          <w:bCs/>
          <w:iCs/>
          <w:caps/>
          <w:color w:val="0055A0"/>
          <w:sz w:val="22"/>
          <w:szCs w:val="22"/>
        </w:rPr>
        <w:t>Rappel du contexte</w:t>
      </w:r>
      <w:r w:rsidR="001777C5">
        <w:rPr>
          <w:rFonts w:ascii="Arial" w:hAnsi="Arial" w:cs="Arial"/>
          <w:b/>
          <w:bCs/>
          <w:iCs/>
          <w:caps/>
          <w:color w:val="0055A0"/>
          <w:sz w:val="22"/>
          <w:szCs w:val="22"/>
        </w:rPr>
        <w:t xml:space="preserve"> de la collecte des déchets</w:t>
      </w:r>
    </w:p>
    <w:p w:rsidR="00AD4F4B" w:rsidRDefault="001777C5" w:rsidP="00FF0063">
      <w:pPr>
        <w:autoSpaceDE w:val="0"/>
        <w:autoSpaceDN w:val="0"/>
        <w:adjustRightInd w:val="0"/>
        <w:spacing w:before="120" w:line="264" w:lineRule="auto"/>
        <w:jc w:val="both"/>
        <w:rPr>
          <w:rFonts w:ascii="Arial" w:hAnsi="Arial" w:cs="Arial"/>
          <w:bCs/>
          <w:iCs/>
          <w:sz w:val="22"/>
          <w:szCs w:val="22"/>
        </w:rPr>
      </w:pPr>
      <w:r>
        <w:rPr>
          <w:rFonts w:ascii="Arial" w:hAnsi="Arial" w:cs="Arial"/>
          <w:bCs/>
          <w:iCs/>
          <w:sz w:val="22"/>
          <w:szCs w:val="22"/>
        </w:rPr>
        <w:t>La</w:t>
      </w:r>
      <w:r w:rsidR="00AD4F4B">
        <w:rPr>
          <w:rFonts w:ascii="Arial" w:hAnsi="Arial" w:cs="Arial"/>
          <w:bCs/>
          <w:iCs/>
          <w:sz w:val="22"/>
          <w:szCs w:val="22"/>
        </w:rPr>
        <w:t xml:space="preserve"> collecte et le tri des déch</w:t>
      </w:r>
      <w:r w:rsidR="00737501">
        <w:rPr>
          <w:rFonts w:ascii="Arial" w:hAnsi="Arial" w:cs="Arial"/>
          <w:bCs/>
          <w:iCs/>
          <w:sz w:val="22"/>
          <w:szCs w:val="22"/>
        </w:rPr>
        <w:t xml:space="preserve">ets </w:t>
      </w:r>
      <w:r w:rsidR="00AD4F4B">
        <w:rPr>
          <w:rFonts w:ascii="Arial" w:hAnsi="Arial" w:cs="Arial"/>
          <w:bCs/>
          <w:iCs/>
          <w:sz w:val="22"/>
          <w:szCs w:val="22"/>
        </w:rPr>
        <w:t xml:space="preserve">est une activité de logistique et de réseau qui porte sur un gisement fragmenté et diffus. La logique technico-économique impose de massifier le </w:t>
      </w:r>
      <w:r w:rsidR="00EF726C">
        <w:rPr>
          <w:rFonts w:ascii="Arial" w:hAnsi="Arial" w:cs="Arial"/>
          <w:bCs/>
          <w:iCs/>
          <w:sz w:val="22"/>
          <w:szCs w:val="22"/>
        </w:rPr>
        <w:t xml:space="preserve">plus </w:t>
      </w:r>
      <w:r w:rsidR="00AD4F4B">
        <w:rPr>
          <w:rFonts w:ascii="Arial" w:hAnsi="Arial" w:cs="Arial"/>
          <w:bCs/>
          <w:iCs/>
          <w:sz w:val="22"/>
          <w:szCs w:val="22"/>
        </w:rPr>
        <w:t xml:space="preserve">rapidement possible, de rassembler les flux au plus près de leur production pour optimiser les transports et les infrastructures. </w:t>
      </w:r>
      <w:r>
        <w:rPr>
          <w:rFonts w:ascii="Arial" w:hAnsi="Arial" w:cs="Arial"/>
          <w:bCs/>
          <w:iCs/>
          <w:sz w:val="22"/>
          <w:szCs w:val="22"/>
        </w:rPr>
        <w:t>La collecte sélective et les pratiques de l’économie circulaire vont exactement dans le sens inverse : séparer les flux dans la perspective un peu illusoire de les maintenir « propres » et aptes à un recyclage</w:t>
      </w:r>
      <w:r w:rsidR="00737501">
        <w:rPr>
          <w:rFonts w:ascii="Arial" w:hAnsi="Arial" w:cs="Arial"/>
          <w:bCs/>
          <w:iCs/>
          <w:sz w:val="22"/>
          <w:szCs w:val="22"/>
        </w:rPr>
        <w:t>,</w:t>
      </w:r>
      <w:r>
        <w:rPr>
          <w:rFonts w:ascii="Arial" w:hAnsi="Arial" w:cs="Arial"/>
          <w:bCs/>
          <w:iCs/>
          <w:sz w:val="22"/>
          <w:szCs w:val="22"/>
        </w:rPr>
        <w:t xml:space="preserve"> en limitant les opérations de préparation qui sont toujours couteuses et peu rémunératrices.</w:t>
      </w:r>
    </w:p>
    <w:p w:rsidR="001777C5" w:rsidRDefault="001777C5" w:rsidP="00FF0063">
      <w:pPr>
        <w:autoSpaceDE w:val="0"/>
        <w:autoSpaceDN w:val="0"/>
        <w:adjustRightInd w:val="0"/>
        <w:spacing w:before="120" w:line="264" w:lineRule="auto"/>
        <w:jc w:val="both"/>
        <w:rPr>
          <w:rFonts w:ascii="Arial" w:hAnsi="Arial" w:cs="Arial"/>
          <w:bCs/>
          <w:iCs/>
          <w:sz w:val="22"/>
          <w:szCs w:val="22"/>
        </w:rPr>
      </w:pPr>
      <w:r>
        <w:rPr>
          <w:rFonts w:ascii="Arial" w:hAnsi="Arial" w:cs="Arial"/>
          <w:bCs/>
          <w:iCs/>
          <w:sz w:val="22"/>
          <w:szCs w:val="22"/>
        </w:rPr>
        <w:t xml:space="preserve">Il ressort de ces observations que, comme c’est le cas des opérations de logistiques, </w:t>
      </w:r>
      <w:r w:rsidRPr="00737501">
        <w:rPr>
          <w:rFonts w:ascii="Arial" w:hAnsi="Arial" w:cs="Arial"/>
          <w:b/>
          <w:bCs/>
          <w:iCs/>
          <w:sz w:val="22"/>
          <w:szCs w:val="22"/>
        </w:rPr>
        <w:t xml:space="preserve">les coûts fixes liés à la mise en place du réseau restent entiers même lorsque le flux de déchets transportés diminue. </w:t>
      </w:r>
      <w:r>
        <w:rPr>
          <w:rFonts w:ascii="Arial" w:hAnsi="Arial" w:cs="Arial"/>
          <w:bCs/>
          <w:iCs/>
          <w:sz w:val="22"/>
          <w:szCs w:val="22"/>
        </w:rPr>
        <w:t xml:space="preserve">Un réseau d’eau ne coute pas moins cher si le débit qui y passe est divisé par deux. Appliqué à la consigne, ce raisonnement implique que le détournement d’un flux de déchets </w:t>
      </w:r>
      <w:r w:rsidR="00737501">
        <w:rPr>
          <w:rFonts w:ascii="Arial" w:hAnsi="Arial" w:cs="Arial"/>
          <w:bCs/>
          <w:iCs/>
          <w:sz w:val="22"/>
          <w:szCs w:val="22"/>
        </w:rPr>
        <w:t xml:space="preserve">hors </w:t>
      </w:r>
      <w:r>
        <w:rPr>
          <w:rFonts w:ascii="Arial" w:hAnsi="Arial" w:cs="Arial"/>
          <w:bCs/>
          <w:iCs/>
          <w:sz w:val="22"/>
          <w:szCs w:val="22"/>
        </w:rPr>
        <w:t>des équipements de collecte et de tri ne diminue pas les coûts du flux non consigné ; il l’augmente car le coût fixe sera répercuté sur une plus petite quantité de déchets. Le seul moyen</w:t>
      </w:r>
      <w:r w:rsidR="00EE0131">
        <w:rPr>
          <w:rFonts w:ascii="Arial" w:hAnsi="Arial" w:cs="Arial"/>
          <w:bCs/>
          <w:iCs/>
          <w:sz w:val="22"/>
          <w:szCs w:val="22"/>
        </w:rPr>
        <w:t>,</w:t>
      </w:r>
      <w:r>
        <w:rPr>
          <w:rFonts w:ascii="Arial" w:hAnsi="Arial" w:cs="Arial"/>
          <w:bCs/>
          <w:iCs/>
          <w:sz w:val="22"/>
          <w:szCs w:val="22"/>
        </w:rPr>
        <w:t xml:space="preserve"> à court et moyen terme</w:t>
      </w:r>
      <w:r w:rsidR="00EE0131">
        <w:rPr>
          <w:rFonts w:ascii="Arial" w:hAnsi="Arial" w:cs="Arial"/>
          <w:bCs/>
          <w:iCs/>
          <w:sz w:val="22"/>
          <w:szCs w:val="22"/>
        </w:rPr>
        <w:t>,</w:t>
      </w:r>
      <w:r>
        <w:rPr>
          <w:rFonts w:ascii="Arial" w:hAnsi="Arial" w:cs="Arial"/>
          <w:bCs/>
          <w:iCs/>
          <w:sz w:val="22"/>
          <w:szCs w:val="22"/>
        </w:rPr>
        <w:t xml:space="preserve"> pour retrouver une optimisation des équipements est de re</w:t>
      </w:r>
      <w:r w:rsidR="00EE0131">
        <w:rPr>
          <w:rFonts w:ascii="Arial" w:hAnsi="Arial" w:cs="Arial"/>
          <w:bCs/>
          <w:iCs/>
          <w:sz w:val="22"/>
          <w:szCs w:val="22"/>
        </w:rPr>
        <w:t>mplacer le flux disparu par un autre flux afin de maintenir les installations à plein</w:t>
      </w:r>
      <w:r w:rsidR="00737501">
        <w:rPr>
          <w:rFonts w:ascii="Arial" w:hAnsi="Arial" w:cs="Arial"/>
          <w:bCs/>
          <w:iCs/>
          <w:sz w:val="22"/>
          <w:szCs w:val="22"/>
        </w:rPr>
        <w:t>e capacité</w:t>
      </w:r>
      <w:r w:rsidR="00EE0131">
        <w:rPr>
          <w:rFonts w:ascii="Arial" w:hAnsi="Arial" w:cs="Arial"/>
          <w:bCs/>
          <w:iCs/>
          <w:sz w:val="22"/>
          <w:szCs w:val="22"/>
        </w:rPr>
        <w:t>.</w:t>
      </w:r>
    </w:p>
    <w:p w:rsidR="00AD4F4B" w:rsidRDefault="00EE0131" w:rsidP="00FF0063">
      <w:pPr>
        <w:autoSpaceDE w:val="0"/>
        <w:autoSpaceDN w:val="0"/>
        <w:adjustRightInd w:val="0"/>
        <w:spacing w:before="120" w:line="264" w:lineRule="auto"/>
        <w:jc w:val="both"/>
        <w:rPr>
          <w:rFonts w:ascii="Arial" w:hAnsi="Arial" w:cs="Arial"/>
          <w:bCs/>
          <w:iCs/>
          <w:sz w:val="22"/>
          <w:szCs w:val="22"/>
        </w:rPr>
      </w:pPr>
      <w:r>
        <w:rPr>
          <w:rFonts w:ascii="Arial" w:hAnsi="Arial" w:cs="Arial"/>
          <w:bCs/>
          <w:iCs/>
          <w:sz w:val="22"/>
          <w:szCs w:val="22"/>
        </w:rPr>
        <w:t>L’un des aspects qui est souvent négligé est la place nécessaire pour les stockages intermédiaires. Il serait beaucoup trop couteux de fonctionner « à flux tendu » ; il faut donc des stockages afin de massifier avant le transport. Ces lieux de stockage peuvent se trouver chez les habitants, dans les commerces (lors de la déconsignation), sur l’espace public</w:t>
      </w:r>
      <w:r w:rsidR="00737501">
        <w:rPr>
          <w:rFonts w:ascii="Arial" w:hAnsi="Arial" w:cs="Arial"/>
          <w:bCs/>
          <w:iCs/>
          <w:sz w:val="22"/>
          <w:szCs w:val="22"/>
        </w:rPr>
        <w:t xml:space="preserve"> (borne d’apport volontaire), </w:t>
      </w:r>
      <w:r>
        <w:rPr>
          <w:rFonts w:ascii="Arial" w:hAnsi="Arial" w:cs="Arial"/>
          <w:bCs/>
          <w:iCs/>
          <w:sz w:val="22"/>
          <w:szCs w:val="22"/>
        </w:rPr>
        <w:t>dans des plateformes de regroupement ou des centres de tri. Dans les calculs économiques, le coût des stockages intermédiaire est souvent mal évalué quand il n’est pas tout simplement ignoré (habitants, commerçants et espaces publics).</w:t>
      </w:r>
    </w:p>
    <w:p w:rsidR="002F2DD9" w:rsidRDefault="002F2DD9" w:rsidP="00FF0063">
      <w:pPr>
        <w:autoSpaceDE w:val="0"/>
        <w:autoSpaceDN w:val="0"/>
        <w:adjustRightInd w:val="0"/>
        <w:spacing w:before="120" w:line="264" w:lineRule="auto"/>
        <w:jc w:val="both"/>
        <w:rPr>
          <w:rFonts w:ascii="Arial" w:hAnsi="Arial" w:cs="Arial"/>
          <w:bCs/>
          <w:iCs/>
          <w:sz w:val="22"/>
          <w:szCs w:val="22"/>
        </w:rPr>
      </w:pPr>
      <w:r>
        <w:rPr>
          <w:rFonts w:ascii="Arial" w:hAnsi="Arial" w:cs="Arial"/>
          <w:bCs/>
          <w:iCs/>
          <w:sz w:val="22"/>
          <w:szCs w:val="22"/>
        </w:rPr>
        <w:t>.</w:t>
      </w:r>
    </w:p>
    <w:p w:rsidR="00034783" w:rsidRDefault="00593570" w:rsidP="00FF0063">
      <w:pPr>
        <w:autoSpaceDE w:val="0"/>
        <w:autoSpaceDN w:val="0"/>
        <w:adjustRightInd w:val="0"/>
        <w:spacing w:before="120" w:line="264" w:lineRule="auto"/>
        <w:jc w:val="both"/>
        <w:rPr>
          <w:rFonts w:ascii="Arial" w:hAnsi="Arial" w:cs="Arial"/>
          <w:b/>
          <w:bCs/>
          <w:iCs/>
          <w:caps/>
          <w:color w:val="0055A0"/>
          <w:sz w:val="22"/>
          <w:szCs w:val="22"/>
        </w:rPr>
      </w:pPr>
      <w:r w:rsidRPr="00593570">
        <w:rPr>
          <w:rFonts w:ascii="Arial" w:hAnsi="Arial" w:cs="Arial"/>
          <w:b/>
          <w:bCs/>
          <w:iCs/>
          <w:caps/>
          <w:color w:val="0055A0"/>
          <w:sz w:val="22"/>
          <w:szCs w:val="22"/>
        </w:rPr>
        <w:t>I</w:t>
      </w:r>
      <w:r w:rsidR="007A105B">
        <w:rPr>
          <w:rFonts w:ascii="Arial" w:hAnsi="Arial" w:cs="Arial"/>
          <w:b/>
          <w:bCs/>
          <w:iCs/>
          <w:caps/>
          <w:color w:val="0055A0"/>
          <w:sz w:val="22"/>
          <w:szCs w:val="22"/>
        </w:rPr>
        <w:t>I</w:t>
      </w:r>
      <w:r w:rsidRPr="00593570">
        <w:rPr>
          <w:rFonts w:ascii="Arial" w:hAnsi="Arial" w:cs="Arial"/>
          <w:b/>
          <w:bCs/>
          <w:iCs/>
          <w:caps/>
          <w:color w:val="0055A0"/>
          <w:sz w:val="22"/>
          <w:szCs w:val="22"/>
        </w:rPr>
        <w:t xml:space="preserve"> </w:t>
      </w:r>
      <w:r w:rsidR="00AD4F4B">
        <w:rPr>
          <w:rFonts w:ascii="Arial" w:hAnsi="Arial" w:cs="Arial"/>
          <w:b/>
          <w:bCs/>
          <w:iCs/>
          <w:caps/>
          <w:color w:val="0055A0"/>
          <w:sz w:val="22"/>
          <w:szCs w:val="22"/>
        </w:rPr>
        <w:t>–</w:t>
      </w:r>
      <w:r w:rsidRPr="00593570">
        <w:rPr>
          <w:rFonts w:ascii="Arial" w:hAnsi="Arial" w:cs="Arial"/>
          <w:b/>
          <w:bCs/>
          <w:iCs/>
          <w:caps/>
          <w:color w:val="0055A0"/>
          <w:sz w:val="22"/>
          <w:szCs w:val="22"/>
        </w:rPr>
        <w:t xml:space="preserve"> </w:t>
      </w:r>
      <w:r w:rsidR="00AD4F4B">
        <w:rPr>
          <w:rFonts w:ascii="Arial" w:hAnsi="Arial" w:cs="Arial"/>
          <w:b/>
          <w:bCs/>
          <w:iCs/>
          <w:caps/>
          <w:color w:val="0055A0"/>
          <w:sz w:val="22"/>
          <w:szCs w:val="22"/>
        </w:rPr>
        <w:t xml:space="preserve">elements de langage </w:t>
      </w:r>
      <w:r w:rsidR="00EE0131">
        <w:rPr>
          <w:rFonts w:ascii="Arial" w:hAnsi="Arial" w:cs="Arial"/>
          <w:b/>
          <w:bCs/>
          <w:iCs/>
          <w:caps/>
          <w:color w:val="0055A0"/>
          <w:sz w:val="22"/>
          <w:szCs w:val="22"/>
        </w:rPr>
        <w:t>face aux</w:t>
      </w:r>
      <w:r w:rsidR="00AD4F4B">
        <w:rPr>
          <w:rFonts w:ascii="Arial" w:hAnsi="Arial" w:cs="Arial"/>
          <w:b/>
          <w:bCs/>
          <w:iCs/>
          <w:caps/>
          <w:color w:val="0055A0"/>
          <w:sz w:val="22"/>
          <w:szCs w:val="22"/>
        </w:rPr>
        <w:t xml:space="preserve"> habitants</w:t>
      </w:r>
    </w:p>
    <w:p w:rsidR="00257A50" w:rsidRPr="00147200" w:rsidRDefault="00257A50" w:rsidP="00257A50">
      <w:pPr>
        <w:pStyle w:val="Paragraphedeliste"/>
        <w:numPr>
          <w:ilvl w:val="0"/>
          <w:numId w:val="38"/>
        </w:numPr>
        <w:autoSpaceDE w:val="0"/>
        <w:autoSpaceDN w:val="0"/>
        <w:adjustRightInd w:val="0"/>
        <w:spacing w:before="120" w:line="264" w:lineRule="auto"/>
        <w:jc w:val="both"/>
        <w:rPr>
          <w:rFonts w:ascii="Arial" w:hAnsi="Arial" w:cs="Arial"/>
          <w:b/>
          <w:bCs/>
          <w:iCs/>
          <w:color w:val="0055A0"/>
          <w:sz w:val="22"/>
          <w:szCs w:val="22"/>
        </w:rPr>
      </w:pPr>
      <w:r w:rsidRPr="00147200">
        <w:rPr>
          <w:rFonts w:ascii="Arial" w:hAnsi="Arial" w:cs="Arial"/>
          <w:b/>
          <w:bCs/>
          <w:iCs/>
          <w:color w:val="0055A0"/>
          <w:sz w:val="22"/>
          <w:szCs w:val="22"/>
        </w:rPr>
        <w:t>La consigne n’apporte aucune solution à la pollution des plastiques dans les océans.</w:t>
      </w:r>
    </w:p>
    <w:p w:rsidR="00257A50" w:rsidRDefault="00257A50" w:rsidP="00FF0063">
      <w:pPr>
        <w:autoSpaceDE w:val="0"/>
        <w:autoSpaceDN w:val="0"/>
        <w:adjustRightInd w:val="0"/>
        <w:spacing w:before="120" w:line="264" w:lineRule="auto"/>
        <w:jc w:val="both"/>
        <w:rPr>
          <w:rFonts w:ascii="Arial" w:hAnsi="Arial" w:cs="Arial"/>
          <w:bCs/>
          <w:iCs/>
          <w:sz w:val="22"/>
          <w:szCs w:val="22"/>
        </w:rPr>
      </w:pPr>
      <w:r>
        <w:rPr>
          <w:rFonts w:ascii="Arial" w:hAnsi="Arial" w:cs="Arial"/>
          <w:bCs/>
          <w:iCs/>
          <w:sz w:val="22"/>
          <w:szCs w:val="22"/>
        </w:rPr>
        <w:t>9</w:t>
      </w:r>
      <w:r w:rsidR="00415A27">
        <w:rPr>
          <w:rFonts w:ascii="Arial" w:hAnsi="Arial" w:cs="Arial"/>
          <w:bCs/>
          <w:iCs/>
          <w:sz w:val="22"/>
          <w:szCs w:val="22"/>
        </w:rPr>
        <w:t>8 % des bouteilles en plastique</w:t>
      </w:r>
      <w:r>
        <w:rPr>
          <w:rFonts w:ascii="Arial" w:hAnsi="Arial" w:cs="Arial"/>
          <w:bCs/>
          <w:iCs/>
          <w:sz w:val="22"/>
          <w:szCs w:val="22"/>
        </w:rPr>
        <w:t xml:space="preserve"> sont collectées, dont 60 % dans le bac jaune. Les 38 % restant sont dans la mauvaise poubelle</w:t>
      </w:r>
      <w:r w:rsidR="00737501">
        <w:rPr>
          <w:rFonts w:ascii="Arial" w:hAnsi="Arial" w:cs="Arial"/>
          <w:bCs/>
          <w:iCs/>
          <w:sz w:val="22"/>
          <w:szCs w:val="22"/>
        </w:rPr>
        <w:t xml:space="preserve"> (bac gris)</w:t>
      </w:r>
      <w:r>
        <w:rPr>
          <w:rFonts w:ascii="Arial" w:hAnsi="Arial" w:cs="Arial"/>
          <w:bCs/>
          <w:iCs/>
          <w:sz w:val="22"/>
          <w:szCs w:val="22"/>
        </w:rPr>
        <w:t>.</w:t>
      </w:r>
    </w:p>
    <w:p w:rsidR="00257A50" w:rsidRPr="00147200" w:rsidRDefault="00257A50" w:rsidP="00257A50">
      <w:pPr>
        <w:pStyle w:val="Paragraphedeliste"/>
        <w:numPr>
          <w:ilvl w:val="0"/>
          <w:numId w:val="38"/>
        </w:numPr>
        <w:autoSpaceDE w:val="0"/>
        <w:autoSpaceDN w:val="0"/>
        <w:adjustRightInd w:val="0"/>
        <w:spacing w:before="120" w:line="264" w:lineRule="auto"/>
        <w:jc w:val="both"/>
        <w:rPr>
          <w:rFonts w:ascii="Arial" w:hAnsi="Arial" w:cs="Arial"/>
          <w:b/>
          <w:bCs/>
          <w:iCs/>
          <w:color w:val="0055A0"/>
          <w:sz w:val="22"/>
          <w:szCs w:val="22"/>
        </w:rPr>
      </w:pPr>
      <w:r w:rsidRPr="00147200">
        <w:rPr>
          <w:rFonts w:ascii="Arial" w:hAnsi="Arial" w:cs="Arial"/>
          <w:b/>
          <w:bCs/>
          <w:iCs/>
          <w:color w:val="0055A0"/>
          <w:sz w:val="22"/>
          <w:szCs w:val="22"/>
        </w:rPr>
        <w:t>La consigne ne réduit pas les déchets sur la voie publique</w:t>
      </w:r>
    </w:p>
    <w:p w:rsidR="00257A50" w:rsidRDefault="00257A50" w:rsidP="00257A50">
      <w:pPr>
        <w:autoSpaceDE w:val="0"/>
        <w:autoSpaceDN w:val="0"/>
        <w:adjustRightInd w:val="0"/>
        <w:spacing w:before="120" w:line="264" w:lineRule="auto"/>
        <w:jc w:val="both"/>
        <w:rPr>
          <w:rFonts w:ascii="Arial" w:hAnsi="Arial" w:cs="Arial"/>
          <w:bCs/>
          <w:iCs/>
          <w:sz w:val="22"/>
          <w:szCs w:val="22"/>
        </w:rPr>
      </w:pPr>
      <w:r>
        <w:rPr>
          <w:rFonts w:ascii="Arial" w:hAnsi="Arial" w:cs="Arial"/>
          <w:bCs/>
          <w:iCs/>
          <w:sz w:val="22"/>
          <w:szCs w:val="22"/>
        </w:rPr>
        <w:t xml:space="preserve">Les bouteilles seront peut-être récupérées par certaines personnes, mais pour les obtenir elles </w:t>
      </w:r>
      <w:r w:rsidR="00737501">
        <w:rPr>
          <w:rFonts w:ascii="Arial" w:hAnsi="Arial" w:cs="Arial"/>
          <w:bCs/>
          <w:iCs/>
          <w:sz w:val="22"/>
          <w:szCs w:val="22"/>
        </w:rPr>
        <w:t xml:space="preserve">renverseront les bacs et </w:t>
      </w:r>
      <w:r>
        <w:rPr>
          <w:rFonts w:ascii="Arial" w:hAnsi="Arial" w:cs="Arial"/>
          <w:bCs/>
          <w:iCs/>
          <w:sz w:val="22"/>
          <w:szCs w:val="22"/>
        </w:rPr>
        <w:t>répandront les autres déchets sur la voie publique, contribuant ainsi à augmenter la saleté.</w:t>
      </w:r>
      <w:r w:rsidR="00EF726C">
        <w:rPr>
          <w:rFonts w:ascii="Arial" w:hAnsi="Arial" w:cs="Arial"/>
          <w:bCs/>
          <w:iCs/>
          <w:sz w:val="22"/>
          <w:szCs w:val="22"/>
        </w:rPr>
        <w:t xml:space="preserve"> Par ailleurs, les bouteilles ne sont acceptées lors de la déconsignation </w:t>
      </w:r>
      <w:r w:rsidR="00EF726C">
        <w:rPr>
          <w:rFonts w:ascii="Arial" w:hAnsi="Arial" w:cs="Arial"/>
          <w:bCs/>
          <w:iCs/>
          <w:sz w:val="22"/>
          <w:szCs w:val="22"/>
        </w:rPr>
        <w:lastRenderedPageBreak/>
        <w:t>que si elles sont intègres (ni écrasées, ni salies, ni mal vidées). Si les bouteilles ne sont pas en bonne état, les machines les rejettent et le consommateur ne récupèrent pas la consigne.</w:t>
      </w:r>
    </w:p>
    <w:p w:rsidR="00AD4F4B" w:rsidRPr="00147200" w:rsidRDefault="00257A50" w:rsidP="00FF0063">
      <w:pPr>
        <w:pStyle w:val="Paragraphedeliste"/>
        <w:numPr>
          <w:ilvl w:val="0"/>
          <w:numId w:val="38"/>
        </w:numPr>
        <w:autoSpaceDE w:val="0"/>
        <w:autoSpaceDN w:val="0"/>
        <w:adjustRightInd w:val="0"/>
        <w:spacing w:before="120" w:line="264" w:lineRule="auto"/>
        <w:jc w:val="both"/>
        <w:rPr>
          <w:rFonts w:ascii="Arial" w:hAnsi="Arial" w:cs="Arial"/>
          <w:b/>
          <w:bCs/>
          <w:iCs/>
          <w:color w:val="0055A0"/>
          <w:sz w:val="22"/>
          <w:szCs w:val="22"/>
        </w:rPr>
      </w:pPr>
      <w:r w:rsidRPr="00147200">
        <w:rPr>
          <w:rFonts w:ascii="Arial" w:hAnsi="Arial" w:cs="Arial"/>
          <w:b/>
          <w:bCs/>
          <w:iCs/>
          <w:color w:val="0055A0"/>
          <w:sz w:val="22"/>
          <w:szCs w:val="22"/>
        </w:rPr>
        <w:t>Il ne s’agit pas d’une consigne pour remplir à nouveau la bouteille</w:t>
      </w:r>
    </w:p>
    <w:p w:rsidR="00257A50" w:rsidRDefault="00257A50" w:rsidP="00257A50">
      <w:pPr>
        <w:autoSpaceDE w:val="0"/>
        <w:autoSpaceDN w:val="0"/>
        <w:adjustRightInd w:val="0"/>
        <w:spacing w:before="120" w:line="264" w:lineRule="auto"/>
        <w:jc w:val="both"/>
        <w:rPr>
          <w:rFonts w:ascii="Arial" w:hAnsi="Arial" w:cs="Arial"/>
          <w:bCs/>
          <w:iCs/>
          <w:sz w:val="22"/>
          <w:szCs w:val="22"/>
        </w:rPr>
      </w:pPr>
      <w:r w:rsidRPr="00257A50">
        <w:rPr>
          <w:rFonts w:ascii="Arial" w:hAnsi="Arial" w:cs="Arial"/>
          <w:bCs/>
          <w:iCs/>
          <w:sz w:val="22"/>
          <w:szCs w:val="22"/>
        </w:rPr>
        <w:t xml:space="preserve">Avant de remplir la bouteille, il faut la nettoyer à l’eau très chaude ; les bouteilles en plastiques ne résistent pas à un tel traitement. Le développement du plastique à usage unique </w:t>
      </w:r>
      <w:r>
        <w:rPr>
          <w:rFonts w:ascii="Arial" w:hAnsi="Arial" w:cs="Arial"/>
          <w:bCs/>
          <w:iCs/>
          <w:sz w:val="22"/>
          <w:szCs w:val="22"/>
        </w:rPr>
        <w:t xml:space="preserve">en matière alimentaire </w:t>
      </w:r>
      <w:r w:rsidRPr="00257A50">
        <w:rPr>
          <w:rFonts w:ascii="Arial" w:hAnsi="Arial" w:cs="Arial"/>
          <w:bCs/>
          <w:iCs/>
          <w:sz w:val="22"/>
          <w:szCs w:val="22"/>
        </w:rPr>
        <w:t xml:space="preserve">est dû à </w:t>
      </w:r>
      <w:r>
        <w:rPr>
          <w:rFonts w:ascii="Arial" w:hAnsi="Arial" w:cs="Arial"/>
          <w:bCs/>
          <w:iCs/>
          <w:sz w:val="22"/>
          <w:szCs w:val="22"/>
        </w:rPr>
        <w:t>des raisons</w:t>
      </w:r>
      <w:r w:rsidRPr="00257A50">
        <w:rPr>
          <w:rFonts w:ascii="Arial" w:hAnsi="Arial" w:cs="Arial"/>
          <w:bCs/>
          <w:iCs/>
          <w:sz w:val="22"/>
          <w:szCs w:val="22"/>
        </w:rPr>
        <w:t xml:space="preserve"> </w:t>
      </w:r>
      <w:r>
        <w:rPr>
          <w:rFonts w:ascii="Arial" w:hAnsi="Arial" w:cs="Arial"/>
          <w:bCs/>
          <w:iCs/>
          <w:sz w:val="22"/>
          <w:szCs w:val="22"/>
        </w:rPr>
        <w:t>sanitai</w:t>
      </w:r>
      <w:r w:rsidR="00EF726C">
        <w:rPr>
          <w:rFonts w:ascii="Arial" w:hAnsi="Arial" w:cs="Arial"/>
          <w:bCs/>
          <w:iCs/>
          <w:sz w:val="22"/>
          <w:szCs w:val="22"/>
        </w:rPr>
        <w:t>res : éviter le développement d’agents</w:t>
      </w:r>
      <w:r>
        <w:rPr>
          <w:rFonts w:ascii="Arial" w:hAnsi="Arial" w:cs="Arial"/>
          <w:bCs/>
          <w:iCs/>
          <w:sz w:val="22"/>
          <w:szCs w:val="22"/>
        </w:rPr>
        <w:t xml:space="preserve"> pathogènes dans des bouteilles mal lavées.</w:t>
      </w:r>
    </w:p>
    <w:p w:rsidR="00257A50" w:rsidRPr="00147200" w:rsidRDefault="00257A50" w:rsidP="00257A50">
      <w:pPr>
        <w:pStyle w:val="Paragraphedeliste"/>
        <w:numPr>
          <w:ilvl w:val="0"/>
          <w:numId w:val="38"/>
        </w:numPr>
        <w:autoSpaceDE w:val="0"/>
        <w:autoSpaceDN w:val="0"/>
        <w:adjustRightInd w:val="0"/>
        <w:spacing w:before="120" w:line="264" w:lineRule="auto"/>
        <w:jc w:val="both"/>
        <w:rPr>
          <w:rFonts w:ascii="Arial" w:hAnsi="Arial" w:cs="Arial"/>
          <w:b/>
          <w:bCs/>
          <w:iCs/>
          <w:color w:val="0055A0"/>
          <w:sz w:val="22"/>
          <w:szCs w:val="22"/>
        </w:rPr>
      </w:pPr>
      <w:r w:rsidRPr="00147200">
        <w:rPr>
          <w:rFonts w:ascii="Arial" w:hAnsi="Arial" w:cs="Arial"/>
          <w:b/>
          <w:bCs/>
          <w:iCs/>
          <w:color w:val="0055A0"/>
          <w:sz w:val="22"/>
          <w:szCs w:val="22"/>
        </w:rPr>
        <w:t>La consigne nécessite de stocker les bouteilles entre deux visites au magasin</w:t>
      </w:r>
    </w:p>
    <w:p w:rsidR="00257A50" w:rsidRDefault="00257A50" w:rsidP="00257A50">
      <w:pPr>
        <w:autoSpaceDE w:val="0"/>
        <w:autoSpaceDN w:val="0"/>
        <w:adjustRightInd w:val="0"/>
        <w:spacing w:before="120" w:line="264" w:lineRule="auto"/>
        <w:jc w:val="both"/>
        <w:rPr>
          <w:rFonts w:ascii="Arial" w:hAnsi="Arial" w:cs="Arial"/>
          <w:bCs/>
          <w:iCs/>
          <w:sz w:val="22"/>
          <w:szCs w:val="22"/>
        </w:rPr>
      </w:pPr>
      <w:r>
        <w:rPr>
          <w:rFonts w:ascii="Arial" w:hAnsi="Arial" w:cs="Arial"/>
          <w:bCs/>
          <w:iCs/>
          <w:sz w:val="22"/>
          <w:szCs w:val="22"/>
        </w:rPr>
        <w:t>Le bac jaune permet de stocker les bouteilles entre deux tournées de collecte ; la consigne oblige à stocker les bouteilles dans les</w:t>
      </w:r>
      <w:r w:rsidR="007A105B">
        <w:rPr>
          <w:rFonts w:ascii="Arial" w:hAnsi="Arial" w:cs="Arial"/>
          <w:bCs/>
          <w:iCs/>
          <w:sz w:val="22"/>
          <w:szCs w:val="22"/>
        </w:rPr>
        <w:t xml:space="preserve"> logements.</w:t>
      </w:r>
    </w:p>
    <w:p w:rsidR="007A105B" w:rsidRPr="00147200" w:rsidRDefault="007A105B" w:rsidP="007A105B">
      <w:pPr>
        <w:pStyle w:val="Paragraphedeliste"/>
        <w:numPr>
          <w:ilvl w:val="0"/>
          <w:numId w:val="38"/>
        </w:numPr>
        <w:autoSpaceDE w:val="0"/>
        <w:autoSpaceDN w:val="0"/>
        <w:adjustRightInd w:val="0"/>
        <w:spacing w:before="120" w:line="264" w:lineRule="auto"/>
        <w:jc w:val="both"/>
        <w:rPr>
          <w:rFonts w:ascii="Arial" w:hAnsi="Arial" w:cs="Arial"/>
          <w:b/>
          <w:bCs/>
          <w:iCs/>
          <w:color w:val="0055A0"/>
          <w:sz w:val="22"/>
          <w:szCs w:val="22"/>
        </w:rPr>
      </w:pPr>
      <w:r w:rsidRPr="00147200">
        <w:rPr>
          <w:rFonts w:ascii="Arial" w:hAnsi="Arial" w:cs="Arial"/>
          <w:b/>
          <w:bCs/>
          <w:iCs/>
          <w:color w:val="0055A0"/>
          <w:sz w:val="22"/>
          <w:szCs w:val="22"/>
        </w:rPr>
        <w:t>La consigne est le remboursement d’une somme dépensée</w:t>
      </w:r>
    </w:p>
    <w:p w:rsidR="007A105B" w:rsidRDefault="007A105B" w:rsidP="00257A50">
      <w:pPr>
        <w:autoSpaceDE w:val="0"/>
        <w:autoSpaceDN w:val="0"/>
        <w:adjustRightInd w:val="0"/>
        <w:spacing w:before="120" w:line="264" w:lineRule="auto"/>
        <w:jc w:val="both"/>
        <w:rPr>
          <w:rFonts w:ascii="Arial" w:hAnsi="Arial" w:cs="Arial"/>
          <w:bCs/>
          <w:iCs/>
          <w:sz w:val="22"/>
          <w:szCs w:val="22"/>
        </w:rPr>
      </w:pPr>
      <w:r>
        <w:rPr>
          <w:rFonts w:ascii="Arial" w:hAnsi="Arial" w:cs="Arial"/>
          <w:bCs/>
          <w:iCs/>
          <w:sz w:val="22"/>
          <w:szCs w:val="22"/>
        </w:rPr>
        <w:t>Le montant de la consigne est restitué lors de la déconsignation et il doit être payé à nouveau lors de l’achat d’une bouteille neuve.</w:t>
      </w:r>
    </w:p>
    <w:p w:rsidR="007A105B" w:rsidRPr="00147200" w:rsidRDefault="007A105B" w:rsidP="007A105B">
      <w:pPr>
        <w:pStyle w:val="Paragraphedeliste"/>
        <w:numPr>
          <w:ilvl w:val="0"/>
          <w:numId w:val="38"/>
        </w:numPr>
        <w:autoSpaceDE w:val="0"/>
        <w:autoSpaceDN w:val="0"/>
        <w:adjustRightInd w:val="0"/>
        <w:spacing w:before="120" w:line="264" w:lineRule="auto"/>
        <w:jc w:val="both"/>
        <w:rPr>
          <w:rFonts w:ascii="Arial" w:hAnsi="Arial" w:cs="Arial"/>
          <w:b/>
          <w:bCs/>
          <w:iCs/>
          <w:color w:val="0055A0"/>
          <w:sz w:val="22"/>
          <w:szCs w:val="22"/>
        </w:rPr>
      </w:pPr>
      <w:r w:rsidRPr="00147200">
        <w:rPr>
          <w:rFonts w:ascii="Arial" w:hAnsi="Arial" w:cs="Arial"/>
          <w:b/>
          <w:bCs/>
          <w:iCs/>
          <w:color w:val="0055A0"/>
          <w:sz w:val="22"/>
          <w:szCs w:val="22"/>
        </w:rPr>
        <w:t>La consigne ne permet pas de réduire la facture de collecte et de traitement des déchets</w:t>
      </w:r>
    </w:p>
    <w:p w:rsidR="007A105B" w:rsidRPr="00257A50" w:rsidRDefault="007A105B" w:rsidP="00257A50">
      <w:pPr>
        <w:autoSpaceDE w:val="0"/>
        <w:autoSpaceDN w:val="0"/>
        <w:adjustRightInd w:val="0"/>
        <w:spacing w:before="120" w:line="264" w:lineRule="auto"/>
        <w:jc w:val="both"/>
        <w:rPr>
          <w:rFonts w:ascii="Arial" w:hAnsi="Arial" w:cs="Arial"/>
          <w:bCs/>
          <w:iCs/>
          <w:sz w:val="22"/>
          <w:szCs w:val="22"/>
        </w:rPr>
      </w:pPr>
      <w:r>
        <w:rPr>
          <w:rFonts w:ascii="Arial" w:hAnsi="Arial" w:cs="Arial"/>
          <w:bCs/>
          <w:iCs/>
          <w:sz w:val="22"/>
          <w:szCs w:val="22"/>
        </w:rPr>
        <w:t xml:space="preserve">Le coût pour la collectivité (et ses </w:t>
      </w:r>
      <w:r w:rsidR="00415A27">
        <w:rPr>
          <w:rFonts w:ascii="Arial" w:hAnsi="Arial" w:cs="Arial"/>
          <w:bCs/>
          <w:iCs/>
          <w:sz w:val="22"/>
          <w:szCs w:val="22"/>
        </w:rPr>
        <w:t>contribuables) est le même si le</w:t>
      </w:r>
      <w:r>
        <w:rPr>
          <w:rFonts w:ascii="Arial" w:hAnsi="Arial" w:cs="Arial"/>
          <w:bCs/>
          <w:iCs/>
          <w:sz w:val="22"/>
          <w:szCs w:val="22"/>
        </w:rPr>
        <w:t xml:space="preserve"> bac jaune est plein ou à moitié vide. De plus, une partie du coût des déchets est payée grâce à la vente des bouteilles en plastique à des entreprises de recyclage. N’ayant plus de bouteilles à vendre, les collectivités n’auront plus les recettes correspondantes et elles devront augmenter les impôts pour compenser ces pertes financières.</w:t>
      </w:r>
    </w:p>
    <w:p w:rsidR="007A105B" w:rsidRPr="00A30CD4" w:rsidRDefault="007A105B" w:rsidP="007A105B">
      <w:pPr>
        <w:pStyle w:val="Paragraphedeliste"/>
        <w:numPr>
          <w:ilvl w:val="0"/>
          <w:numId w:val="30"/>
        </w:numPr>
        <w:autoSpaceDE w:val="0"/>
        <w:autoSpaceDN w:val="0"/>
        <w:adjustRightInd w:val="0"/>
        <w:spacing w:before="120" w:line="264" w:lineRule="auto"/>
        <w:jc w:val="both"/>
        <w:rPr>
          <w:rFonts w:ascii="Arial" w:hAnsi="Arial" w:cs="Arial"/>
          <w:b/>
          <w:bCs/>
          <w:iCs/>
          <w:color w:val="0055A0"/>
          <w:sz w:val="22"/>
          <w:szCs w:val="22"/>
        </w:rPr>
      </w:pPr>
      <w:r>
        <w:rPr>
          <w:rFonts w:ascii="Arial" w:hAnsi="Arial" w:cs="Arial"/>
          <w:b/>
          <w:bCs/>
          <w:iCs/>
          <w:color w:val="0055A0"/>
          <w:sz w:val="22"/>
          <w:szCs w:val="22"/>
        </w:rPr>
        <w:t xml:space="preserve">La consigne </w:t>
      </w:r>
      <w:r w:rsidRPr="00A30CD4">
        <w:rPr>
          <w:rFonts w:ascii="Arial" w:hAnsi="Arial" w:cs="Arial"/>
          <w:b/>
          <w:bCs/>
          <w:iCs/>
          <w:color w:val="0055A0"/>
          <w:sz w:val="22"/>
          <w:szCs w:val="22"/>
        </w:rPr>
        <w:t>diminue le nombre de points de collecte</w:t>
      </w:r>
    </w:p>
    <w:p w:rsidR="007A105B" w:rsidRDefault="007A105B" w:rsidP="007A105B">
      <w:pPr>
        <w:autoSpaceDE w:val="0"/>
        <w:autoSpaceDN w:val="0"/>
        <w:adjustRightInd w:val="0"/>
        <w:spacing w:before="120" w:line="264" w:lineRule="auto"/>
        <w:jc w:val="both"/>
        <w:rPr>
          <w:rFonts w:ascii="Arial" w:hAnsi="Arial" w:cs="Arial"/>
          <w:bCs/>
          <w:iCs/>
          <w:sz w:val="22"/>
          <w:szCs w:val="22"/>
        </w:rPr>
      </w:pPr>
      <w:r>
        <w:rPr>
          <w:rFonts w:ascii="Arial" w:hAnsi="Arial" w:cs="Arial"/>
          <w:bCs/>
          <w:iCs/>
          <w:sz w:val="22"/>
          <w:szCs w:val="22"/>
        </w:rPr>
        <w:t xml:space="preserve">Les 28,5 millions de ménages sont tous desservis par une collecte sélective, à leur porte ou à moins de 500 m de chez </w:t>
      </w:r>
      <w:r w:rsidR="00CB6AE2">
        <w:rPr>
          <w:rFonts w:ascii="Arial" w:hAnsi="Arial" w:cs="Arial"/>
          <w:bCs/>
          <w:iCs/>
          <w:sz w:val="22"/>
          <w:szCs w:val="22"/>
        </w:rPr>
        <w:t>eux. Avec 110 000 points de retour pour les consommateurs</w:t>
      </w:r>
      <w:r w:rsidR="00737501">
        <w:rPr>
          <w:rFonts w:ascii="Arial" w:hAnsi="Arial" w:cs="Arial"/>
          <w:bCs/>
          <w:iCs/>
          <w:sz w:val="22"/>
          <w:szCs w:val="22"/>
        </w:rPr>
        <w:t xml:space="preserve"> (prévision des metteurs sur le marché</w:t>
      </w:r>
      <w:r w:rsidR="00D87F60">
        <w:rPr>
          <w:rFonts w:ascii="Arial" w:hAnsi="Arial" w:cs="Arial"/>
          <w:bCs/>
          <w:iCs/>
          <w:sz w:val="22"/>
          <w:szCs w:val="22"/>
        </w:rPr>
        <w:t>)</w:t>
      </w:r>
      <w:r w:rsidR="00CB6AE2">
        <w:rPr>
          <w:rFonts w:ascii="Arial" w:hAnsi="Arial" w:cs="Arial"/>
          <w:bCs/>
          <w:iCs/>
          <w:sz w:val="22"/>
          <w:szCs w:val="22"/>
        </w:rPr>
        <w:t xml:space="preserve">, </w:t>
      </w:r>
      <w:r w:rsidR="00D87F60">
        <w:rPr>
          <w:rFonts w:ascii="Arial" w:hAnsi="Arial" w:cs="Arial"/>
          <w:bCs/>
          <w:iCs/>
          <w:sz w:val="22"/>
          <w:szCs w:val="22"/>
        </w:rPr>
        <w:t>609 habitants</w:t>
      </w:r>
      <w:r w:rsidR="00737501">
        <w:rPr>
          <w:rFonts w:ascii="Arial" w:hAnsi="Arial" w:cs="Arial"/>
          <w:bCs/>
          <w:iCs/>
          <w:sz w:val="22"/>
          <w:szCs w:val="22"/>
        </w:rPr>
        <w:t xml:space="preserve"> auront le même point de collecte, la même « poubelle ».</w:t>
      </w:r>
      <w:r w:rsidR="00D87F60">
        <w:rPr>
          <w:rFonts w:ascii="Arial" w:hAnsi="Arial" w:cs="Arial"/>
          <w:bCs/>
          <w:iCs/>
          <w:sz w:val="22"/>
          <w:szCs w:val="22"/>
        </w:rPr>
        <w:t xml:space="preserve"> </w:t>
      </w:r>
      <w:r w:rsidR="00072B4E">
        <w:rPr>
          <w:rFonts w:ascii="Arial" w:hAnsi="Arial" w:cs="Arial"/>
          <w:bCs/>
          <w:iCs/>
          <w:sz w:val="22"/>
          <w:szCs w:val="22"/>
        </w:rPr>
        <w:t>Les metteurs en marché estiment que tout consommateur disposera d’un point de</w:t>
      </w:r>
      <w:r w:rsidR="00737501">
        <w:rPr>
          <w:rFonts w:ascii="Arial" w:hAnsi="Arial" w:cs="Arial"/>
          <w:bCs/>
          <w:iCs/>
          <w:sz w:val="22"/>
          <w:szCs w:val="22"/>
        </w:rPr>
        <w:t xml:space="preserve"> collecte à </w:t>
      </w:r>
      <w:r w:rsidR="00415A27">
        <w:rPr>
          <w:rFonts w:ascii="Arial" w:hAnsi="Arial" w:cs="Arial"/>
          <w:bCs/>
          <w:iCs/>
          <w:sz w:val="22"/>
          <w:szCs w:val="22"/>
        </w:rPr>
        <w:t xml:space="preserve">moins de </w:t>
      </w:r>
      <w:r w:rsidR="00737501">
        <w:rPr>
          <w:rFonts w:ascii="Arial" w:hAnsi="Arial" w:cs="Arial"/>
          <w:bCs/>
          <w:iCs/>
          <w:sz w:val="22"/>
          <w:szCs w:val="22"/>
        </w:rPr>
        <w:t>1,3 km de chez lui, ce</w:t>
      </w:r>
      <w:r w:rsidR="00072B4E">
        <w:rPr>
          <w:rFonts w:ascii="Arial" w:hAnsi="Arial" w:cs="Arial"/>
          <w:bCs/>
          <w:iCs/>
          <w:sz w:val="22"/>
          <w:szCs w:val="22"/>
        </w:rPr>
        <w:t xml:space="preserve"> qui semble tout de même assez optimiste.</w:t>
      </w:r>
    </w:p>
    <w:p w:rsidR="00AD4F4B" w:rsidRPr="00257A50" w:rsidRDefault="00AD4F4B" w:rsidP="00FF0063">
      <w:pPr>
        <w:autoSpaceDE w:val="0"/>
        <w:autoSpaceDN w:val="0"/>
        <w:adjustRightInd w:val="0"/>
        <w:spacing w:before="120" w:line="264" w:lineRule="auto"/>
        <w:jc w:val="both"/>
        <w:rPr>
          <w:rFonts w:ascii="Arial" w:hAnsi="Arial" w:cs="Arial"/>
          <w:bCs/>
          <w:iCs/>
          <w:sz w:val="22"/>
          <w:szCs w:val="22"/>
        </w:rPr>
      </w:pPr>
    </w:p>
    <w:p w:rsidR="00147200" w:rsidRDefault="004879BA" w:rsidP="00147200">
      <w:pPr>
        <w:autoSpaceDE w:val="0"/>
        <w:autoSpaceDN w:val="0"/>
        <w:adjustRightInd w:val="0"/>
        <w:spacing w:before="120" w:line="264" w:lineRule="auto"/>
        <w:jc w:val="both"/>
        <w:rPr>
          <w:rFonts w:ascii="Arial" w:hAnsi="Arial" w:cs="Arial"/>
          <w:b/>
          <w:bCs/>
          <w:iCs/>
          <w:caps/>
          <w:color w:val="0055A0"/>
          <w:sz w:val="22"/>
          <w:szCs w:val="22"/>
        </w:rPr>
      </w:pPr>
      <w:r w:rsidRPr="00072B4E">
        <w:rPr>
          <w:rFonts w:ascii="Arial" w:hAnsi="Arial" w:cs="Arial"/>
          <w:b/>
          <w:bCs/>
          <w:iCs/>
          <w:caps/>
          <w:color w:val="0055A0"/>
          <w:sz w:val="22"/>
          <w:szCs w:val="22"/>
        </w:rPr>
        <w:t xml:space="preserve">III – elements de langage face </w:t>
      </w:r>
      <w:r w:rsidR="00147200" w:rsidRPr="00072B4E">
        <w:rPr>
          <w:rFonts w:ascii="Arial" w:hAnsi="Arial" w:cs="Arial"/>
          <w:b/>
          <w:bCs/>
          <w:iCs/>
          <w:caps/>
          <w:color w:val="0055A0"/>
          <w:sz w:val="22"/>
          <w:szCs w:val="22"/>
        </w:rPr>
        <w:t>aux collectivites</w:t>
      </w:r>
    </w:p>
    <w:p w:rsidR="000677C0" w:rsidRPr="000677C0" w:rsidRDefault="000677C0" w:rsidP="00147200">
      <w:pPr>
        <w:autoSpaceDE w:val="0"/>
        <w:autoSpaceDN w:val="0"/>
        <w:adjustRightInd w:val="0"/>
        <w:spacing w:before="120" w:line="264" w:lineRule="auto"/>
        <w:jc w:val="both"/>
        <w:rPr>
          <w:rFonts w:ascii="Arial" w:hAnsi="Arial" w:cs="Arial"/>
          <w:bCs/>
          <w:iCs/>
          <w:caps/>
          <w:sz w:val="22"/>
          <w:szCs w:val="22"/>
        </w:rPr>
      </w:pPr>
    </w:p>
    <w:p w:rsidR="00147200" w:rsidRDefault="00147200" w:rsidP="00147200">
      <w:pPr>
        <w:pStyle w:val="Paragraphedeliste"/>
        <w:numPr>
          <w:ilvl w:val="0"/>
          <w:numId w:val="39"/>
        </w:numPr>
        <w:autoSpaceDE w:val="0"/>
        <w:autoSpaceDN w:val="0"/>
        <w:adjustRightInd w:val="0"/>
        <w:spacing w:before="120" w:line="264" w:lineRule="auto"/>
        <w:jc w:val="both"/>
        <w:rPr>
          <w:rFonts w:ascii="Arial" w:hAnsi="Arial" w:cs="Arial"/>
          <w:b/>
          <w:bCs/>
          <w:iCs/>
          <w:color w:val="0055A0"/>
          <w:sz w:val="22"/>
          <w:szCs w:val="22"/>
        </w:rPr>
      </w:pPr>
      <w:r w:rsidRPr="00072B4E">
        <w:rPr>
          <w:rFonts w:ascii="Arial" w:hAnsi="Arial" w:cs="Arial"/>
          <w:b/>
          <w:bCs/>
          <w:iCs/>
          <w:color w:val="0055A0"/>
          <w:sz w:val="22"/>
          <w:szCs w:val="22"/>
        </w:rPr>
        <w:t>Collectivités ne gérant pas les déchets</w:t>
      </w:r>
    </w:p>
    <w:p w:rsidR="000677C0" w:rsidRDefault="00147200" w:rsidP="00147200">
      <w:pPr>
        <w:pStyle w:val="Paragraphedeliste"/>
        <w:numPr>
          <w:ilvl w:val="0"/>
          <w:numId w:val="30"/>
        </w:numPr>
        <w:autoSpaceDE w:val="0"/>
        <w:autoSpaceDN w:val="0"/>
        <w:adjustRightInd w:val="0"/>
        <w:spacing w:before="120" w:line="264" w:lineRule="auto"/>
        <w:jc w:val="both"/>
        <w:rPr>
          <w:rFonts w:ascii="Arial" w:hAnsi="Arial" w:cs="Arial"/>
          <w:b/>
          <w:color w:val="0055A0"/>
          <w:sz w:val="22"/>
          <w:szCs w:val="22"/>
        </w:rPr>
      </w:pPr>
      <w:r w:rsidRPr="00072B4E">
        <w:rPr>
          <w:rFonts w:ascii="Arial" w:hAnsi="Arial" w:cs="Arial"/>
          <w:b/>
          <w:color w:val="0055A0"/>
          <w:sz w:val="22"/>
          <w:szCs w:val="22"/>
        </w:rPr>
        <w:t>La consigne fragilise le commerce de proximité en centre-ville</w:t>
      </w:r>
    </w:p>
    <w:p w:rsidR="00147200" w:rsidRPr="000677C0" w:rsidRDefault="00147200" w:rsidP="000677C0">
      <w:pPr>
        <w:autoSpaceDE w:val="0"/>
        <w:autoSpaceDN w:val="0"/>
        <w:adjustRightInd w:val="0"/>
        <w:spacing w:before="120" w:line="264" w:lineRule="auto"/>
        <w:jc w:val="both"/>
        <w:rPr>
          <w:rFonts w:ascii="Arial" w:hAnsi="Arial" w:cs="Arial"/>
          <w:b/>
          <w:sz w:val="22"/>
          <w:szCs w:val="22"/>
        </w:rPr>
      </w:pPr>
      <w:r w:rsidRPr="000677C0">
        <w:rPr>
          <w:rFonts w:ascii="Arial" w:hAnsi="Arial" w:cs="Arial"/>
          <w:sz w:val="22"/>
          <w:szCs w:val="22"/>
        </w:rPr>
        <w:t xml:space="preserve">La consigne désavantage </w:t>
      </w:r>
      <w:r w:rsidR="00737501" w:rsidRPr="000677C0">
        <w:rPr>
          <w:rFonts w:ascii="Arial" w:hAnsi="Arial" w:cs="Arial"/>
          <w:sz w:val="22"/>
          <w:szCs w:val="22"/>
        </w:rPr>
        <w:t>fortement le commerce de centre-ville</w:t>
      </w:r>
      <w:r w:rsidRPr="000677C0">
        <w:rPr>
          <w:rFonts w:ascii="Arial" w:hAnsi="Arial" w:cs="Arial"/>
          <w:sz w:val="22"/>
          <w:szCs w:val="22"/>
        </w:rPr>
        <w:t xml:space="preserve"> (46 000 points de vente) au profit de la grande distribution (8 000 hyper-super) car :</w:t>
      </w:r>
    </w:p>
    <w:p w:rsidR="00147200" w:rsidRPr="00072B4E" w:rsidRDefault="00147200" w:rsidP="00147200">
      <w:pPr>
        <w:numPr>
          <w:ilvl w:val="0"/>
          <w:numId w:val="31"/>
        </w:numPr>
        <w:spacing w:line="264" w:lineRule="auto"/>
        <w:jc w:val="both"/>
        <w:rPr>
          <w:rFonts w:ascii="Arial" w:hAnsi="Arial" w:cs="Arial"/>
          <w:color w:val="000000"/>
          <w:sz w:val="22"/>
          <w:szCs w:val="22"/>
        </w:rPr>
      </w:pPr>
      <w:r w:rsidRPr="00072B4E">
        <w:rPr>
          <w:rFonts w:ascii="Arial" w:hAnsi="Arial" w:cs="Arial"/>
          <w:color w:val="000000"/>
          <w:sz w:val="22"/>
          <w:szCs w:val="22"/>
        </w:rPr>
        <w:t xml:space="preserve">la gestion des sommes consignées et leur restitution aux consommateurs complique leur comptabilité et leur gestion de la trésorerie ; </w:t>
      </w:r>
    </w:p>
    <w:p w:rsidR="00147200" w:rsidRPr="00072B4E" w:rsidRDefault="00147200" w:rsidP="00147200">
      <w:pPr>
        <w:numPr>
          <w:ilvl w:val="0"/>
          <w:numId w:val="31"/>
        </w:numPr>
        <w:spacing w:line="264" w:lineRule="auto"/>
        <w:jc w:val="both"/>
        <w:rPr>
          <w:rFonts w:ascii="Arial" w:hAnsi="Arial" w:cs="Arial"/>
          <w:color w:val="000000"/>
          <w:sz w:val="22"/>
          <w:szCs w:val="22"/>
        </w:rPr>
      </w:pPr>
      <w:r w:rsidRPr="00072B4E">
        <w:rPr>
          <w:rFonts w:ascii="Arial" w:hAnsi="Arial" w:cs="Arial"/>
          <w:color w:val="000000"/>
          <w:sz w:val="22"/>
          <w:szCs w:val="22"/>
        </w:rPr>
        <w:t>l’exiguïté des surfaces de vente ne permettra pas de placer une machine à déconsigner (qui représente de plus un investissement important</w:t>
      </w:r>
      <w:r w:rsidR="00737501">
        <w:rPr>
          <w:rFonts w:ascii="Arial" w:hAnsi="Arial" w:cs="Arial"/>
          <w:color w:val="000000"/>
          <w:sz w:val="22"/>
          <w:szCs w:val="22"/>
        </w:rPr>
        <w:t>, de 20 000 à 90 000 € suivant le modèle</w:t>
      </w:r>
      <w:r w:rsidRPr="00072B4E">
        <w:rPr>
          <w:rFonts w:ascii="Arial" w:hAnsi="Arial" w:cs="Arial"/>
          <w:color w:val="000000"/>
          <w:sz w:val="22"/>
          <w:szCs w:val="22"/>
        </w:rPr>
        <w:t xml:space="preserve">) ; </w:t>
      </w:r>
    </w:p>
    <w:p w:rsidR="00EF726C" w:rsidRDefault="00147200" w:rsidP="00147200">
      <w:pPr>
        <w:numPr>
          <w:ilvl w:val="0"/>
          <w:numId w:val="31"/>
        </w:numPr>
        <w:spacing w:line="264" w:lineRule="auto"/>
        <w:jc w:val="both"/>
        <w:rPr>
          <w:rFonts w:ascii="Arial" w:hAnsi="Arial" w:cs="Arial"/>
          <w:color w:val="000000"/>
          <w:sz w:val="22"/>
          <w:szCs w:val="22"/>
        </w:rPr>
      </w:pPr>
      <w:r w:rsidRPr="00072B4E">
        <w:rPr>
          <w:rFonts w:ascii="Arial" w:hAnsi="Arial" w:cs="Arial"/>
          <w:color w:val="000000"/>
          <w:sz w:val="22"/>
          <w:szCs w:val="22"/>
        </w:rPr>
        <w:t>la place nécessaire pour le stockage des bouteilles récupérées n’est pas compatible avec les difficultés de stockage pour ces commerces (les marchandises étant des stockage productifs contrairement aux bouteilles vides)</w:t>
      </w:r>
      <w:r w:rsidR="00EF726C">
        <w:rPr>
          <w:rFonts w:ascii="Arial" w:hAnsi="Arial" w:cs="Arial"/>
          <w:color w:val="000000"/>
          <w:sz w:val="22"/>
          <w:szCs w:val="22"/>
        </w:rPr>
        <w:t> ;</w:t>
      </w:r>
    </w:p>
    <w:p w:rsidR="00147200" w:rsidRPr="00072B4E" w:rsidRDefault="00EF726C" w:rsidP="00147200">
      <w:pPr>
        <w:numPr>
          <w:ilvl w:val="0"/>
          <w:numId w:val="31"/>
        </w:numPr>
        <w:spacing w:line="264" w:lineRule="auto"/>
        <w:jc w:val="both"/>
        <w:rPr>
          <w:rFonts w:ascii="Arial" w:hAnsi="Arial" w:cs="Arial"/>
          <w:color w:val="000000"/>
          <w:sz w:val="22"/>
          <w:szCs w:val="22"/>
        </w:rPr>
      </w:pPr>
      <w:r>
        <w:rPr>
          <w:rFonts w:ascii="Arial" w:hAnsi="Arial" w:cs="Arial"/>
          <w:color w:val="000000"/>
          <w:sz w:val="22"/>
          <w:szCs w:val="22"/>
        </w:rPr>
        <w:lastRenderedPageBreak/>
        <w:t xml:space="preserve">il n’est pas certain que l’organisme gérant la consigne organisera des circuits de collecte pour des petits lots ; de ce </w:t>
      </w:r>
      <w:r w:rsidR="003E616A">
        <w:rPr>
          <w:rFonts w:ascii="Arial" w:hAnsi="Arial" w:cs="Arial"/>
          <w:color w:val="000000"/>
          <w:sz w:val="22"/>
          <w:szCs w:val="22"/>
        </w:rPr>
        <w:t>fait</w:t>
      </w:r>
      <w:r>
        <w:rPr>
          <w:rFonts w:ascii="Arial" w:hAnsi="Arial" w:cs="Arial"/>
          <w:color w:val="000000"/>
          <w:sz w:val="22"/>
          <w:szCs w:val="22"/>
        </w:rPr>
        <w:t>, le commerçant devra lui-même apport</w:t>
      </w:r>
      <w:r w:rsidR="003E616A">
        <w:rPr>
          <w:rFonts w:ascii="Arial" w:hAnsi="Arial" w:cs="Arial"/>
          <w:color w:val="000000"/>
          <w:sz w:val="22"/>
          <w:szCs w:val="22"/>
        </w:rPr>
        <w:t>er</w:t>
      </w:r>
      <w:r>
        <w:rPr>
          <w:rFonts w:ascii="Arial" w:hAnsi="Arial" w:cs="Arial"/>
          <w:color w:val="000000"/>
          <w:sz w:val="22"/>
          <w:szCs w:val="22"/>
        </w:rPr>
        <w:t xml:space="preserve"> les </w:t>
      </w:r>
      <w:r w:rsidR="003E616A">
        <w:rPr>
          <w:rFonts w:ascii="Arial" w:hAnsi="Arial" w:cs="Arial"/>
          <w:color w:val="000000"/>
          <w:sz w:val="22"/>
          <w:szCs w:val="22"/>
        </w:rPr>
        <w:t>bouteilles</w:t>
      </w:r>
      <w:r>
        <w:rPr>
          <w:rFonts w:ascii="Arial" w:hAnsi="Arial" w:cs="Arial"/>
          <w:color w:val="000000"/>
          <w:sz w:val="22"/>
          <w:szCs w:val="22"/>
        </w:rPr>
        <w:t xml:space="preserve"> qu’il a déconsigné à un </w:t>
      </w:r>
      <w:r w:rsidR="003E616A">
        <w:rPr>
          <w:rFonts w:ascii="Arial" w:hAnsi="Arial" w:cs="Arial"/>
          <w:color w:val="000000"/>
          <w:sz w:val="22"/>
          <w:szCs w:val="22"/>
        </w:rPr>
        <w:t>centre</w:t>
      </w:r>
      <w:r>
        <w:rPr>
          <w:rFonts w:ascii="Arial" w:hAnsi="Arial" w:cs="Arial"/>
          <w:color w:val="000000"/>
          <w:sz w:val="22"/>
          <w:szCs w:val="22"/>
        </w:rPr>
        <w:t xml:space="preserve"> de </w:t>
      </w:r>
      <w:r w:rsidR="003E616A">
        <w:rPr>
          <w:rFonts w:ascii="Arial" w:hAnsi="Arial" w:cs="Arial"/>
          <w:color w:val="000000"/>
          <w:sz w:val="22"/>
          <w:szCs w:val="22"/>
        </w:rPr>
        <w:t>comptage</w:t>
      </w:r>
      <w:r>
        <w:rPr>
          <w:rFonts w:ascii="Arial" w:hAnsi="Arial" w:cs="Arial"/>
          <w:color w:val="000000"/>
          <w:sz w:val="22"/>
          <w:szCs w:val="22"/>
        </w:rPr>
        <w:t xml:space="preserve">, qui </w:t>
      </w:r>
      <w:r w:rsidR="003E616A">
        <w:rPr>
          <w:rFonts w:ascii="Arial" w:hAnsi="Arial" w:cs="Arial"/>
          <w:color w:val="000000"/>
          <w:sz w:val="22"/>
          <w:szCs w:val="22"/>
        </w:rPr>
        <w:t>pourra</w:t>
      </w:r>
      <w:r>
        <w:rPr>
          <w:rFonts w:ascii="Arial" w:hAnsi="Arial" w:cs="Arial"/>
          <w:color w:val="000000"/>
          <w:sz w:val="22"/>
          <w:szCs w:val="22"/>
        </w:rPr>
        <w:t xml:space="preserve"> se trouver à plusieurs </w:t>
      </w:r>
      <w:r w:rsidR="003E616A">
        <w:rPr>
          <w:rFonts w:ascii="Arial" w:hAnsi="Arial" w:cs="Arial"/>
          <w:color w:val="000000"/>
          <w:sz w:val="22"/>
          <w:szCs w:val="22"/>
        </w:rPr>
        <w:t>dizaines de kilomètres.</w:t>
      </w:r>
    </w:p>
    <w:p w:rsidR="00147200" w:rsidRPr="00072B4E" w:rsidRDefault="00147200" w:rsidP="00147200">
      <w:pPr>
        <w:pStyle w:val="NormalWeb"/>
        <w:spacing w:line="264" w:lineRule="auto"/>
        <w:jc w:val="both"/>
        <w:rPr>
          <w:rFonts w:ascii="Arial" w:hAnsi="Arial" w:cs="Arial"/>
          <w:color w:val="000000"/>
          <w:sz w:val="22"/>
          <w:szCs w:val="22"/>
        </w:rPr>
      </w:pPr>
      <w:r w:rsidRPr="00072B4E">
        <w:rPr>
          <w:rFonts w:ascii="Arial" w:hAnsi="Arial" w:cs="Arial"/>
          <w:color w:val="000000"/>
          <w:sz w:val="22"/>
          <w:szCs w:val="22"/>
        </w:rPr>
        <w:t>Il faut noter que</w:t>
      </w:r>
      <w:r w:rsidR="00D1027E">
        <w:rPr>
          <w:rFonts w:ascii="Arial" w:hAnsi="Arial" w:cs="Arial"/>
          <w:color w:val="000000"/>
          <w:sz w:val="22"/>
          <w:szCs w:val="22"/>
        </w:rPr>
        <w:t>,</w:t>
      </w:r>
      <w:r w:rsidRPr="00072B4E">
        <w:rPr>
          <w:rFonts w:ascii="Arial" w:hAnsi="Arial" w:cs="Arial"/>
          <w:color w:val="000000"/>
          <w:sz w:val="22"/>
          <w:szCs w:val="22"/>
        </w:rPr>
        <w:t xml:space="preserve"> dans les pays européens qui pratiquent la consigne, le réseau de commerces de centre-ville e</w:t>
      </w:r>
      <w:r w:rsidR="003E616A">
        <w:rPr>
          <w:rFonts w:ascii="Arial" w:hAnsi="Arial" w:cs="Arial"/>
          <w:color w:val="000000"/>
          <w:sz w:val="22"/>
          <w:szCs w:val="22"/>
        </w:rPr>
        <w:t>st moins développé qu’en France et il y a moins de communes.</w:t>
      </w:r>
    </w:p>
    <w:p w:rsidR="006921A6" w:rsidRPr="00072B4E" w:rsidRDefault="00A314BA" w:rsidP="00A314BA">
      <w:pPr>
        <w:pStyle w:val="Paragraphedeliste"/>
        <w:numPr>
          <w:ilvl w:val="0"/>
          <w:numId w:val="30"/>
        </w:numPr>
        <w:autoSpaceDE w:val="0"/>
        <w:autoSpaceDN w:val="0"/>
        <w:adjustRightInd w:val="0"/>
        <w:spacing w:before="120" w:line="264" w:lineRule="auto"/>
        <w:jc w:val="both"/>
        <w:rPr>
          <w:rFonts w:ascii="Arial" w:hAnsi="Arial" w:cs="Arial"/>
          <w:b/>
          <w:color w:val="0055A0"/>
          <w:sz w:val="22"/>
          <w:szCs w:val="22"/>
        </w:rPr>
      </w:pPr>
      <w:r w:rsidRPr="00072B4E">
        <w:rPr>
          <w:rFonts w:ascii="Arial" w:hAnsi="Arial" w:cs="Arial"/>
          <w:b/>
          <w:color w:val="0055A0"/>
          <w:sz w:val="22"/>
          <w:szCs w:val="22"/>
        </w:rPr>
        <w:t>Les collectivités seront obligées d’augmenter les impôts</w:t>
      </w:r>
    </w:p>
    <w:p w:rsidR="00D87F60" w:rsidRPr="00072B4E" w:rsidRDefault="00A314BA" w:rsidP="00D87F60">
      <w:pPr>
        <w:pStyle w:val="NormalWeb"/>
        <w:spacing w:line="264" w:lineRule="auto"/>
        <w:jc w:val="both"/>
        <w:rPr>
          <w:rFonts w:ascii="Arial" w:hAnsi="Arial" w:cs="Arial"/>
          <w:color w:val="000000"/>
          <w:sz w:val="22"/>
          <w:szCs w:val="22"/>
        </w:rPr>
      </w:pPr>
      <w:r w:rsidRPr="00072B4E">
        <w:rPr>
          <w:rFonts w:ascii="Arial" w:hAnsi="Arial" w:cs="Arial"/>
          <w:color w:val="000000"/>
          <w:sz w:val="22"/>
          <w:szCs w:val="22"/>
        </w:rPr>
        <w:t>La perte des recettes de vente du PET des bouteilles consignées fait baisser les recettes extérieures des collectivités. La diminution du flux de déchets collectés ne permet pas de diminuer les dépenses car les dépenses sont surtout composées de frais fixes : la taille des bacs, la fréquence des collectes et la taille des centres de tri ne seront pas modifié</w:t>
      </w:r>
      <w:r w:rsidR="00737501">
        <w:rPr>
          <w:rFonts w:ascii="Arial" w:hAnsi="Arial" w:cs="Arial"/>
          <w:color w:val="000000"/>
          <w:sz w:val="22"/>
          <w:szCs w:val="22"/>
        </w:rPr>
        <w:t xml:space="preserve">es. </w:t>
      </w:r>
      <w:r w:rsidRPr="00072B4E">
        <w:rPr>
          <w:rFonts w:ascii="Arial" w:hAnsi="Arial" w:cs="Arial"/>
          <w:color w:val="000000"/>
          <w:sz w:val="22"/>
          <w:szCs w:val="22"/>
        </w:rPr>
        <w:t>Des recettes en baisse et des dépenses identiques se traduisent par une augmentation des impôts locaux, augmentation qui interviendra en même temps que les augmentations de TGAP.</w:t>
      </w:r>
    </w:p>
    <w:p w:rsidR="00D87F60" w:rsidRPr="00072B4E" w:rsidRDefault="00D87F60" w:rsidP="00D87F60">
      <w:pPr>
        <w:pStyle w:val="Paragraphedeliste"/>
        <w:numPr>
          <w:ilvl w:val="0"/>
          <w:numId w:val="30"/>
        </w:numPr>
        <w:autoSpaceDE w:val="0"/>
        <w:autoSpaceDN w:val="0"/>
        <w:adjustRightInd w:val="0"/>
        <w:spacing w:before="120" w:line="264" w:lineRule="auto"/>
        <w:jc w:val="both"/>
        <w:rPr>
          <w:rFonts w:ascii="Arial" w:hAnsi="Arial" w:cs="Arial"/>
          <w:b/>
          <w:color w:val="0055A0"/>
          <w:sz w:val="22"/>
          <w:szCs w:val="22"/>
        </w:rPr>
      </w:pPr>
      <w:r w:rsidRPr="00072B4E">
        <w:rPr>
          <w:rFonts w:ascii="Arial" w:hAnsi="Arial" w:cs="Arial"/>
          <w:b/>
          <w:color w:val="0055A0"/>
          <w:sz w:val="22"/>
          <w:szCs w:val="22"/>
        </w:rPr>
        <w:t>La consigne génère des flux financiers considérables</w:t>
      </w:r>
    </w:p>
    <w:p w:rsidR="00072B4E" w:rsidRDefault="00D87F60" w:rsidP="00072B4E">
      <w:pPr>
        <w:autoSpaceDE w:val="0"/>
        <w:autoSpaceDN w:val="0"/>
        <w:adjustRightInd w:val="0"/>
        <w:spacing w:before="120" w:line="264" w:lineRule="auto"/>
        <w:jc w:val="both"/>
        <w:rPr>
          <w:rFonts w:ascii="Arial" w:hAnsi="Arial" w:cs="Arial"/>
          <w:sz w:val="22"/>
          <w:szCs w:val="22"/>
        </w:rPr>
      </w:pPr>
      <w:r w:rsidRPr="00072B4E">
        <w:rPr>
          <w:rFonts w:ascii="Arial" w:hAnsi="Arial" w:cs="Arial"/>
          <w:sz w:val="22"/>
          <w:szCs w:val="22"/>
        </w:rPr>
        <w:t>Il y a environ 1</w:t>
      </w:r>
      <w:r w:rsidR="003E616A">
        <w:rPr>
          <w:rFonts w:ascii="Arial" w:hAnsi="Arial" w:cs="Arial"/>
          <w:sz w:val="22"/>
          <w:szCs w:val="22"/>
        </w:rPr>
        <w:t>3</w:t>
      </w:r>
      <w:r w:rsidRPr="00072B4E">
        <w:rPr>
          <w:rFonts w:ascii="Arial" w:hAnsi="Arial" w:cs="Arial"/>
          <w:sz w:val="22"/>
          <w:szCs w:val="22"/>
        </w:rPr>
        <w:t xml:space="preserve"> milliards de bouteilles plastique mise sur le marché chaque</w:t>
      </w:r>
      <w:r w:rsidR="00D1027E">
        <w:rPr>
          <w:rFonts w:ascii="Arial" w:hAnsi="Arial" w:cs="Arial"/>
          <w:sz w:val="22"/>
          <w:szCs w:val="22"/>
        </w:rPr>
        <w:t xml:space="preserve"> année. Si la consigne est de 0,20 €</w:t>
      </w:r>
      <w:r w:rsidR="000677C0">
        <w:rPr>
          <w:rFonts w:ascii="Arial" w:hAnsi="Arial" w:cs="Arial"/>
          <w:sz w:val="22"/>
          <w:szCs w:val="22"/>
        </w:rPr>
        <w:t>,</w:t>
      </w:r>
      <w:r w:rsidR="00D1027E">
        <w:rPr>
          <w:rFonts w:ascii="Arial" w:hAnsi="Arial" w:cs="Arial"/>
          <w:sz w:val="22"/>
          <w:szCs w:val="22"/>
        </w:rPr>
        <w:t xml:space="preserve"> </w:t>
      </w:r>
      <w:r w:rsidRPr="00737501">
        <w:rPr>
          <w:rFonts w:ascii="Arial" w:hAnsi="Arial" w:cs="Arial"/>
          <w:b/>
          <w:sz w:val="22"/>
          <w:szCs w:val="22"/>
        </w:rPr>
        <w:t>le chiffre d’affaire généré est de 2</w:t>
      </w:r>
      <w:r w:rsidR="003E616A">
        <w:rPr>
          <w:rFonts w:ascii="Arial" w:hAnsi="Arial" w:cs="Arial"/>
          <w:b/>
          <w:sz w:val="22"/>
          <w:szCs w:val="22"/>
        </w:rPr>
        <w:t>,6</w:t>
      </w:r>
      <w:r w:rsidRPr="00737501">
        <w:rPr>
          <w:rFonts w:ascii="Arial" w:hAnsi="Arial" w:cs="Arial"/>
          <w:b/>
          <w:sz w:val="22"/>
          <w:szCs w:val="22"/>
        </w:rPr>
        <w:t xml:space="preserve"> milliards</w:t>
      </w:r>
      <w:r w:rsidR="00D1027E">
        <w:rPr>
          <w:rFonts w:ascii="Arial" w:hAnsi="Arial" w:cs="Arial"/>
          <w:b/>
          <w:sz w:val="22"/>
          <w:szCs w:val="22"/>
        </w:rPr>
        <w:t xml:space="preserve"> d’</w:t>
      </w:r>
      <w:r w:rsidR="000677C0">
        <w:rPr>
          <w:rFonts w:ascii="Arial" w:hAnsi="Arial" w:cs="Arial"/>
          <w:b/>
          <w:sz w:val="22"/>
          <w:szCs w:val="22"/>
        </w:rPr>
        <w:t>euros</w:t>
      </w:r>
      <w:r w:rsidRPr="00737501">
        <w:rPr>
          <w:rFonts w:ascii="Arial" w:hAnsi="Arial" w:cs="Arial"/>
          <w:b/>
          <w:sz w:val="22"/>
          <w:szCs w:val="22"/>
        </w:rPr>
        <w:t xml:space="preserve"> par an. En admettant que 90 % des bouteilles sont ramenées par les hab</w:t>
      </w:r>
      <w:r w:rsidR="003E616A">
        <w:rPr>
          <w:rFonts w:ascii="Arial" w:hAnsi="Arial" w:cs="Arial"/>
          <w:b/>
          <w:sz w:val="22"/>
          <w:szCs w:val="22"/>
        </w:rPr>
        <w:t>itants pour déconsignation, 26</w:t>
      </w:r>
      <w:r w:rsidR="00737501">
        <w:rPr>
          <w:rFonts w:ascii="Arial" w:hAnsi="Arial" w:cs="Arial"/>
          <w:b/>
          <w:sz w:val="22"/>
          <w:szCs w:val="22"/>
        </w:rPr>
        <w:t>0 </w:t>
      </w:r>
      <w:r w:rsidRPr="00737501">
        <w:rPr>
          <w:rFonts w:ascii="Arial" w:hAnsi="Arial" w:cs="Arial"/>
          <w:b/>
          <w:sz w:val="22"/>
          <w:szCs w:val="22"/>
        </w:rPr>
        <w:t xml:space="preserve">millions par an de consigne ne seront pas </w:t>
      </w:r>
      <w:r w:rsidR="00072B4E" w:rsidRPr="00737501">
        <w:rPr>
          <w:rFonts w:ascii="Arial" w:hAnsi="Arial" w:cs="Arial"/>
          <w:b/>
          <w:sz w:val="22"/>
          <w:szCs w:val="22"/>
        </w:rPr>
        <w:t>récupérés</w:t>
      </w:r>
      <w:r w:rsidRPr="00737501">
        <w:rPr>
          <w:rFonts w:ascii="Arial" w:hAnsi="Arial" w:cs="Arial"/>
          <w:b/>
          <w:sz w:val="22"/>
          <w:szCs w:val="22"/>
        </w:rPr>
        <w:t xml:space="preserve"> et </w:t>
      </w:r>
      <w:r w:rsidR="00737501">
        <w:rPr>
          <w:rFonts w:ascii="Arial" w:hAnsi="Arial" w:cs="Arial"/>
          <w:b/>
          <w:sz w:val="22"/>
          <w:szCs w:val="22"/>
        </w:rPr>
        <w:t>seront réparti</w:t>
      </w:r>
      <w:r w:rsidRPr="00737501">
        <w:rPr>
          <w:rFonts w:ascii="Arial" w:hAnsi="Arial" w:cs="Arial"/>
          <w:b/>
          <w:sz w:val="22"/>
          <w:szCs w:val="22"/>
        </w:rPr>
        <w:t xml:space="preserve">s entre </w:t>
      </w:r>
      <w:r w:rsidR="00072B4E" w:rsidRPr="00737501">
        <w:rPr>
          <w:rFonts w:ascii="Arial" w:hAnsi="Arial" w:cs="Arial"/>
          <w:b/>
          <w:sz w:val="22"/>
          <w:szCs w:val="22"/>
        </w:rPr>
        <w:t>les</w:t>
      </w:r>
      <w:r w:rsidRPr="00737501">
        <w:rPr>
          <w:rFonts w:ascii="Arial" w:hAnsi="Arial" w:cs="Arial"/>
          <w:b/>
          <w:sz w:val="22"/>
          <w:szCs w:val="22"/>
        </w:rPr>
        <w:t xml:space="preserve"> metteurs </w:t>
      </w:r>
      <w:r w:rsidR="00D1027E">
        <w:rPr>
          <w:rFonts w:ascii="Arial" w:hAnsi="Arial" w:cs="Arial"/>
          <w:b/>
          <w:sz w:val="22"/>
          <w:szCs w:val="22"/>
        </w:rPr>
        <w:t>sur le</w:t>
      </w:r>
      <w:r w:rsidRPr="00737501">
        <w:rPr>
          <w:rFonts w:ascii="Arial" w:hAnsi="Arial" w:cs="Arial"/>
          <w:b/>
          <w:sz w:val="22"/>
          <w:szCs w:val="22"/>
        </w:rPr>
        <w:t xml:space="preserve"> marché et les </w:t>
      </w:r>
      <w:r w:rsidR="00072B4E" w:rsidRPr="00737501">
        <w:rPr>
          <w:rFonts w:ascii="Arial" w:hAnsi="Arial" w:cs="Arial"/>
          <w:b/>
          <w:sz w:val="22"/>
          <w:szCs w:val="22"/>
        </w:rPr>
        <w:t>distributeurs</w:t>
      </w:r>
      <w:r w:rsidRPr="00072B4E">
        <w:rPr>
          <w:rFonts w:ascii="Arial" w:hAnsi="Arial" w:cs="Arial"/>
          <w:sz w:val="22"/>
          <w:szCs w:val="22"/>
        </w:rPr>
        <w:t>. En dehors des consignes non récupérées,</w:t>
      </w:r>
      <w:r w:rsidR="00072B4E">
        <w:rPr>
          <w:rFonts w:ascii="Arial" w:hAnsi="Arial" w:cs="Arial"/>
          <w:sz w:val="22"/>
          <w:szCs w:val="22"/>
        </w:rPr>
        <w:t xml:space="preserve"> </w:t>
      </w:r>
      <w:r w:rsidRPr="00072B4E">
        <w:rPr>
          <w:rFonts w:ascii="Arial" w:hAnsi="Arial" w:cs="Arial"/>
          <w:sz w:val="22"/>
          <w:szCs w:val="22"/>
        </w:rPr>
        <w:t xml:space="preserve">la consigne des bouteilles en </w:t>
      </w:r>
      <w:r w:rsidR="00072B4E" w:rsidRPr="00072B4E">
        <w:rPr>
          <w:rFonts w:ascii="Arial" w:hAnsi="Arial" w:cs="Arial"/>
          <w:sz w:val="22"/>
          <w:szCs w:val="22"/>
        </w:rPr>
        <w:t>plastique</w:t>
      </w:r>
      <w:r w:rsidRPr="00072B4E">
        <w:rPr>
          <w:rFonts w:ascii="Arial" w:hAnsi="Arial" w:cs="Arial"/>
          <w:sz w:val="22"/>
          <w:szCs w:val="22"/>
        </w:rPr>
        <w:t xml:space="preserve"> va </w:t>
      </w:r>
      <w:r w:rsidR="00072B4E">
        <w:rPr>
          <w:rFonts w:ascii="Arial" w:hAnsi="Arial" w:cs="Arial"/>
          <w:sz w:val="22"/>
          <w:szCs w:val="22"/>
        </w:rPr>
        <w:t xml:space="preserve">générer des flux financiers importants et de la trésorerie pour les distributeurs et les metteurs </w:t>
      </w:r>
      <w:r w:rsidR="00D1027E">
        <w:rPr>
          <w:rFonts w:ascii="Arial" w:hAnsi="Arial" w:cs="Arial"/>
          <w:sz w:val="22"/>
          <w:szCs w:val="22"/>
        </w:rPr>
        <w:t>sur le</w:t>
      </w:r>
      <w:r w:rsidR="00072B4E">
        <w:rPr>
          <w:rFonts w:ascii="Arial" w:hAnsi="Arial" w:cs="Arial"/>
          <w:sz w:val="22"/>
          <w:szCs w:val="22"/>
        </w:rPr>
        <w:t xml:space="preserve"> marché (la durée entre le paiement de la consigne et son remboursement est d’au moins 1 semaine).</w:t>
      </w:r>
    </w:p>
    <w:p w:rsidR="00072B4E" w:rsidRDefault="00072B4E" w:rsidP="00072B4E">
      <w:pPr>
        <w:autoSpaceDE w:val="0"/>
        <w:autoSpaceDN w:val="0"/>
        <w:adjustRightInd w:val="0"/>
        <w:spacing w:before="120" w:line="264" w:lineRule="auto"/>
        <w:jc w:val="both"/>
        <w:rPr>
          <w:rFonts w:ascii="Arial" w:hAnsi="Arial" w:cs="Arial"/>
          <w:sz w:val="22"/>
          <w:szCs w:val="22"/>
        </w:rPr>
      </w:pPr>
    </w:p>
    <w:p w:rsidR="00A314BA" w:rsidRPr="00072B4E" w:rsidRDefault="00D87F60" w:rsidP="00072B4E">
      <w:pPr>
        <w:pStyle w:val="Paragraphedeliste"/>
        <w:numPr>
          <w:ilvl w:val="0"/>
          <w:numId w:val="43"/>
        </w:numPr>
        <w:autoSpaceDE w:val="0"/>
        <w:autoSpaceDN w:val="0"/>
        <w:adjustRightInd w:val="0"/>
        <w:spacing w:before="120" w:line="264" w:lineRule="auto"/>
        <w:jc w:val="both"/>
        <w:rPr>
          <w:rFonts w:ascii="Arial" w:hAnsi="Arial" w:cs="Arial"/>
          <w:b/>
          <w:bCs/>
          <w:iCs/>
          <w:color w:val="0055A0"/>
          <w:sz w:val="22"/>
          <w:szCs w:val="22"/>
        </w:rPr>
      </w:pPr>
      <w:r w:rsidRPr="00072B4E">
        <w:rPr>
          <w:rFonts w:ascii="Arial" w:hAnsi="Arial" w:cs="Arial"/>
          <w:b/>
          <w:bCs/>
          <w:iCs/>
          <w:color w:val="0055A0"/>
          <w:sz w:val="22"/>
          <w:szCs w:val="22"/>
        </w:rPr>
        <w:t xml:space="preserve">Collectivités gérant </w:t>
      </w:r>
      <w:r w:rsidR="00A314BA" w:rsidRPr="00072B4E">
        <w:rPr>
          <w:rFonts w:ascii="Arial" w:hAnsi="Arial" w:cs="Arial"/>
          <w:b/>
          <w:bCs/>
          <w:iCs/>
          <w:color w:val="0055A0"/>
          <w:sz w:val="22"/>
          <w:szCs w:val="22"/>
        </w:rPr>
        <w:t>les déchets</w:t>
      </w:r>
    </w:p>
    <w:p w:rsidR="00147200" w:rsidRPr="00072B4E" w:rsidRDefault="00147200" w:rsidP="00147200">
      <w:pPr>
        <w:pStyle w:val="NormalWeb"/>
        <w:numPr>
          <w:ilvl w:val="0"/>
          <w:numId w:val="30"/>
        </w:numPr>
        <w:spacing w:line="264" w:lineRule="auto"/>
        <w:jc w:val="both"/>
        <w:rPr>
          <w:rFonts w:ascii="Arial" w:hAnsi="Arial" w:cs="Arial"/>
          <w:b/>
          <w:color w:val="0055A0"/>
          <w:sz w:val="22"/>
          <w:szCs w:val="22"/>
        </w:rPr>
      </w:pPr>
      <w:r w:rsidRPr="00072B4E">
        <w:rPr>
          <w:rFonts w:ascii="Arial" w:hAnsi="Arial" w:cs="Arial"/>
          <w:b/>
          <w:color w:val="0055A0"/>
          <w:sz w:val="22"/>
          <w:szCs w:val="22"/>
        </w:rPr>
        <w:t>La consigne déstabilise les équilibre financiers et techniques des collectivités</w:t>
      </w:r>
    </w:p>
    <w:p w:rsidR="00147200" w:rsidRPr="00072B4E" w:rsidRDefault="00147200" w:rsidP="00147200">
      <w:pPr>
        <w:pStyle w:val="NormalWeb"/>
        <w:spacing w:line="264" w:lineRule="auto"/>
        <w:jc w:val="both"/>
        <w:rPr>
          <w:rFonts w:ascii="Calibri" w:eastAsiaTheme="minorHAnsi" w:hAnsi="Calibri" w:cs="Calibri"/>
          <w:color w:val="000000"/>
          <w:sz w:val="22"/>
          <w:szCs w:val="22"/>
        </w:rPr>
      </w:pPr>
      <w:r w:rsidRPr="00072B4E">
        <w:rPr>
          <w:rFonts w:ascii="Arial" w:hAnsi="Arial" w:cs="Arial"/>
          <w:color w:val="000000"/>
          <w:sz w:val="22"/>
          <w:szCs w:val="22"/>
        </w:rPr>
        <w:t>En dehors des craintes pour la survie du commerce de centre-ville, la consigne a des impacts négatifs pour les collectivités gérant les déchets des ménages :</w:t>
      </w:r>
    </w:p>
    <w:p w:rsidR="00147200" w:rsidRPr="00072B4E" w:rsidRDefault="00147200" w:rsidP="00147200">
      <w:pPr>
        <w:numPr>
          <w:ilvl w:val="0"/>
          <w:numId w:val="34"/>
        </w:numPr>
        <w:spacing w:line="264" w:lineRule="auto"/>
        <w:jc w:val="both"/>
        <w:rPr>
          <w:rFonts w:ascii="Arial" w:hAnsi="Arial" w:cs="Arial"/>
          <w:color w:val="000000"/>
          <w:sz w:val="22"/>
          <w:szCs w:val="22"/>
        </w:rPr>
      </w:pPr>
      <w:r w:rsidRPr="00072B4E">
        <w:rPr>
          <w:rFonts w:ascii="Arial" w:hAnsi="Arial" w:cs="Arial"/>
          <w:color w:val="000000"/>
          <w:sz w:val="22"/>
          <w:szCs w:val="22"/>
        </w:rPr>
        <w:t>disparition des recettes de vente du PET (constituant les bouteilles d’eaux minérales et de sodas) qui se trouve être le seul plastique qui a une valeur marchande forte</w:t>
      </w:r>
      <w:r w:rsidR="003E616A">
        <w:rPr>
          <w:rFonts w:ascii="Arial" w:hAnsi="Arial" w:cs="Arial"/>
          <w:color w:val="000000"/>
          <w:sz w:val="22"/>
          <w:szCs w:val="22"/>
        </w:rPr>
        <w:t xml:space="preserve"> (350 €/t)</w:t>
      </w:r>
      <w:r w:rsidRPr="00072B4E">
        <w:rPr>
          <w:rFonts w:ascii="Arial" w:hAnsi="Arial" w:cs="Arial"/>
          <w:color w:val="000000"/>
          <w:sz w:val="22"/>
          <w:szCs w:val="22"/>
        </w:rPr>
        <w:t xml:space="preserve"> ; </w:t>
      </w:r>
    </w:p>
    <w:p w:rsidR="00147200" w:rsidRPr="00072B4E" w:rsidRDefault="00147200" w:rsidP="00147200">
      <w:pPr>
        <w:numPr>
          <w:ilvl w:val="0"/>
          <w:numId w:val="34"/>
        </w:numPr>
        <w:spacing w:line="264" w:lineRule="auto"/>
        <w:jc w:val="both"/>
        <w:rPr>
          <w:rFonts w:ascii="Arial" w:hAnsi="Arial" w:cs="Arial"/>
          <w:color w:val="000000"/>
          <w:sz w:val="22"/>
          <w:szCs w:val="22"/>
        </w:rPr>
      </w:pPr>
      <w:r w:rsidRPr="00072B4E">
        <w:rPr>
          <w:rFonts w:ascii="Arial" w:hAnsi="Arial" w:cs="Arial"/>
          <w:color w:val="000000"/>
          <w:sz w:val="22"/>
          <w:szCs w:val="22"/>
        </w:rPr>
        <w:t xml:space="preserve">mise en péril des investissements récents sur les centres de tri qui sont actuellement conçus pour accueillir le flux des bouteilles plastiques (environ 600 millions déjà réalisés sur 1,5 milliard prévus) et qui risquent d’être obsolètes le jour de leur inauguration ; </w:t>
      </w:r>
    </w:p>
    <w:p w:rsidR="00AD4F4B" w:rsidRDefault="00147200" w:rsidP="00072B4E">
      <w:pPr>
        <w:numPr>
          <w:ilvl w:val="0"/>
          <w:numId w:val="34"/>
        </w:numPr>
        <w:spacing w:line="264" w:lineRule="auto"/>
        <w:jc w:val="both"/>
        <w:rPr>
          <w:rFonts w:ascii="Arial" w:hAnsi="Arial" w:cs="Arial"/>
          <w:color w:val="000000"/>
          <w:sz w:val="22"/>
          <w:szCs w:val="22"/>
        </w:rPr>
      </w:pPr>
      <w:r w:rsidRPr="00072B4E">
        <w:rPr>
          <w:rFonts w:ascii="Arial" w:hAnsi="Arial" w:cs="Arial"/>
          <w:color w:val="000000"/>
          <w:sz w:val="22"/>
          <w:szCs w:val="22"/>
        </w:rPr>
        <w:t xml:space="preserve">le risque d’une augmentation des dépenses de propreté car si les bacs jaunes de collecte sélective sont pillés pour récupérer les bouteilles consignées, il est probable que les bacs seront renversés sur le sol. </w:t>
      </w:r>
    </w:p>
    <w:p w:rsidR="003E616A" w:rsidRDefault="003E616A" w:rsidP="003E616A">
      <w:pPr>
        <w:spacing w:line="264" w:lineRule="auto"/>
        <w:ind w:left="360"/>
        <w:jc w:val="both"/>
        <w:rPr>
          <w:rFonts w:ascii="Arial" w:hAnsi="Arial" w:cs="Arial"/>
          <w:color w:val="000000"/>
          <w:sz w:val="22"/>
          <w:szCs w:val="22"/>
        </w:rPr>
      </w:pPr>
    </w:p>
    <w:p w:rsidR="003E616A" w:rsidRPr="00072B4E" w:rsidRDefault="003E616A" w:rsidP="003E616A">
      <w:pPr>
        <w:spacing w:line="264" w:lineRule="auto"/>
        <w:ind w:left="360"/>
        <w:jc w:val="both"/>
        <w:rPr>
          <w:rFonts w:ascii="Arial" w:hAnsi="Arial" w:cs="Arial"/>
          <w:color w:val="000000"/>
          <w:sz w:val="22"/>
          <w:szCs w:val="22"/>
        </w:rPr>
      </w:pPr>
    </w:p>
    <w:p w:rsidR="00593570" w:rsidRPr="00072B4E" w:rsidRDefault="00593570" w:rsidP="00593570">
      <w:pPr>
        <w:pStyle w:val="Paragraphedeliste"/>
        <w:numPr>
          <w:ilvl w:val="0"/>
          <w:numId w:val="30"/>
        </w:numPr>
        <w:autoSpaceDE w:val="0"/>
        <w:autoSpaceDN w:val="0"/>
        <w:adjustRightInd w:val="0"/>
        <w:spacing w:before="120" w:line="264" w:lineRule="auto"/>
        <w:jc w:val="both"/>
        <w:rPr>
          <w:rFonts w:ascii="Arial" w:hAnsi="Arial" w:cs="Arial"/>
          <w:b/>
          <w:bCs/>
          <w:iCs/>
          <w:color w:val="0055A0"/>
          <w:sz w:val="22"/>
          <w:szCs w:val="22"/>
        </w:rPr>
      </w:pPr>
      <w:r w:rsidRPr="00072B4E">
        <w:rPr>
          <w:rFonts w:ascii="Arial" w:hAnsi="Arial" w:cs="Arial"/>
          <w:b/>
          <w:bCs/>
          <w:iCs/>
          <w:color w:val="0055A0"/>
          <w:sz w:val="22"/>
          <w:szCs w:val="22"/>
        </w:rPr>
        <w:lastRenderedPageBreak/>
        <w:t>Elle compromet l’optimisation économique du recyclage</w:t>
      </w:r>
    </w:p>
    <w:p w:rsidR="00604ACE" w:rsidRDefault="00593570" w:rsidP="00FF0063">
      <w:pPr>
        <w:autoSpaceDE w:val="0"/>
        <w:autoSpaceDN w:val="0"/>
        <w:adjustRightInd w:val="0"/>
        <w:spacing w:before="120" w:line="264" w:lineRule="auto"/>
        <w:jc w:val="both"/>
        <w:rPr>
          <w:rFonts w:ascii="Arial" w:hAnsi="Arial" w:cs="Arial"/>
          <w:bCs/>
          <w:iCs/>
          <w:sz w:val="22"/>
          <w:szCs w:val="22"/>
        </w:rPr>
      </w:pPr>
      <w:r w:rsidRPr="00072B4E">
        <w:rPr>
          <w:rFonts w:ascii="Arial" w:hAnsi="Arial" w:cs="Arial"/>
          <w:bCs/>
          <w:iCs/>
          <w:sz w:val="22"/>
          <w:szCs w:val="22"/>
        </w:rPr>
        <w:t>Les coûts de collecte sont essentiellement des coûts fixes. En collectant ensemble des matériaux rentables (le PET) et des matériaux non rentables, les coûts de collecte sont mutualisés entre tous les matériaux. Si les flux susceptibles de dégager des recettes sont sortis de la collecte comme c’est le cas avec la consigne, les coûts de collecte des matériaux ne dégageant pas de recettes seront tellement élevés qu’il faudra renoncer à les collecter en vue du</w:t>
      </w:r>
      <w:r w:rsidR="00737501">
        <w:rPr>
          <w:rFonts w:ascii="Arial" w:hAnsi="Arial" w:cs="Arial"/>
          <w:bCs/>
          <w:iCs/>
          <w:sz w:val="22"/>
          <w:szCs w:val="22"/>
        </w:rPr>
        <w:t xml:space="preserve"> leur recyclage. Il n’est</w:t>
      </w:r>
      <w:r w:rsidRPr="00072B4E">
        <w:rPr>
          <w:rFonts w:ascii="Arial" w:hAnsi="Arial" w:cs="Arial"/>
          <w:bCs/>
          <w:iCs/>
          <w:sz w:val="22"/>
          <w:szCs w:val="22"/>
        </w:rPr>
        <w:t xml:space="preserve"> pas possible de financer la circulation d’un train avec uniquement des passagers</w:t>
      </w:r>
      <w:r w:rsidR="00737501">
        <w:rPr>
          <w:rFonts w:ascii="Arial" w:hAnsi="Arial" w:cs="Arial"/>
          <w:bCs/>
          <w:iCs/>
          <w:sz w:val="22"/>
          <w:szCs w:val="22"/>
        </w:rPr>
        <w:t xml:space="preserve"> clandestins qui n’ont pas payé</w:t>
      </w:r>
      <w:r w:rsidRPr="00072B4E">
        <w:rPr>
          <w:rFonts w:ascii="Arial" w:hAnsi="Arial" w:cs="Arial"/>
          <w:bCs/>
          <w:iCs/>
          <w:sz w:val="22"/>
          <w:szCs w:val="22"/>
        </w:rPr>
        <w:t xml:space="preserve"> leur billet.</w:t>
      </w:r>
    </w:p>
    <w:p w:rsidR="00AF4E97" w:rsidRPr="00AF4E97" w:rsidRDefault="00AF4E97" w:rsidP="00AF4E97">
      <w:pPr>
        <w:pStyle w:val="Paragraphedeliste"/>
        <w:numPr>
          <w:ilvl w:val="0"/>
          <w:numId w:val="30"/>
        </w:numPr>
        <w:autoSpaceDE w:val="0"/>
        <w:autoSpaceDN w:val="0"/>
        <w:adjustRightInd w:val="0"/>
        <w:spacing w:before="120" w:line="264" w:lineRule="auto"/>
        <w:jc w:val="both"/>
        <w:rPr>
          <w:rFonts w:ascii="Arial" w:hAnsi="Arial" w:cs="Arial"/>
          <w:b/>
          <w:bCs/>
          <w:iCs/>
          <w:color w:val="0055A0"/>
          <w:sz w:val="22"/>
          <w:szCs w:val="22"/>
        </w:rPr>
      </w:pPr>
      <w:r w:rsidRPr="00AF4E97">
        <w:rPr>
          <w:rFonts w:ascii="Arial" w:hAnsi="Arial" w:cs="Arial"/>
          <w:b/>
          <w:bCs/>
          <w:iCs/>
          <w:color w:val="0055A0"/>
          <w:sz w:val="22"/>
          <w:szCs w:val="22"/>
        </w:rPr>
        <w:t>La consigne pénalise surtout les collectivités performantes</w:t>
      </w:r>
    </w:p>
    <w:p w:rsidR="00AF4E97" w:rsidRDefault="00AF4E97" w:rsidP="00AF4E97">
      <w:pPr>
        <w:autoSpaceDE w:val="0"/>
        <w:autoSpaceDN w:val="0"/>
        <w:adjustRightInd w:val="0"/>
        <w:spacing w:before="120" w:line="264" w:lineRule="auto"/>
        <w:jc w:val="both"/>
        <w:rPr>
          <w:rFonts w:ascii="Arial" w:hAnsi="Arial" w:cs="Arial"/>
          <w:bCs/>
          <w:iCs/>
          <w:sz w:val="22"/>
          <w:szCs w:val="22"/>
        </w:rPr>
      </w:pPr>
      <w:r>
        <w:rPr>
          <w:rFonts w:ascii="Arial" w:hAnsi="Arial" w:cs="Arial"/>
          <w:bCs/>
          <w:iCs/>
          <w:sz w:val="22"/>
          <w:szCs w:val="22"/>
        </w:rPr>
        <w:t xml:space="preserve">Plus une collectivité collecte des quantités importantes de bouteilles, plus elle tire des recettes importantes de la vente du PET et plus la perte de ces recettes auront des conséquences graves pour leur </w:t>
      </w:r>
      <w:r w:rsidR="000677C0">
        <w:rPr>
          <w:rFonts w:ascii="Arial" w:hAnsi="Arial" w:cs="Arial"/>
          <w:bCs/>
          <w:iCs/>
          <w:sz w:val="22"/>
          <w:szCs w:val="22"/>
        </w:rPr>
        <w:t>budget (jusqu’à 20 % des recettes).</w:t>
      </w:r>
      <w:r>
        <w:rPr>
          <w:rFonts w:ascii="Arial" w:hAnsi="Arial" w:cs="Arial"/>
          <w:bCs/>
          <w:iCs/>
          <w:sz w:val="22"/>
          <w:szCs w:val="22"/>
        </w:rPr>
        <w:t xml:space="preserve"> Une collectivité ayant des performances faibles n’aura pas de pertes importantes puisqu’elle collecte et vend peu de plastique. De plus, elle sera « débarrassée » des bouteilles qui encombre</w:t>
      </w:r>
      <w:r w:rsidR="000677C0">
        <w:rPr>
          <w:rFonts w:ascii="Arial" w:hAnsi="Arial" w:cs="Arial"/>
          <w:bCs/>
          <w:iCs/>
          <w:sz w:val="22"/>
          <w:szCs w:val="22"/>
        </w:rPr>
        <w:t>nt</w:t>
      </w:r>
      <w:r w:rsidR="003E616A">
        <w:rPr>
          <w:rFonts w:ascii="Arial" w:hAnsi="Arial" w:cs="Arial"/>
          <w:bCs/>
          <w:iCs/>
          <w:sz w:val="22"/>
          <w:szCs w:val="22"/>
        </w:rPr>
        <w:t xml:space="preserve"> ses poubelles « grises » </w:t>
      </w:r>
      <w:r>
        <w:rPr>
          <w:rFonts w:ascii="Arial" w:hAnsi="Arial" w:cs="Arial"/>
          <w:bCs/>
          <w:iCs/>
          <w:sz w:val="22"/>
          <w:szCs w:val="22"/>
        </w:rPr>
        <w:t>de déchets non séparés. De ce point de vue, la consigne est une prime</w:t>
      </w:r>
      <w:r w:rsidR="000677C0">
        <w:rPr>
          <w:rFonts w:ascii="Arial" w:hAnsi="Arial" w:cs="Arial"/>
          <w:bCs/>
          <w:iCs/>
          <w:sz w:val="22"/>
          <w:szCs w:val="22"/>
        </w:rPr>
        <w:t xml:space="preserve"> pour </w:t>
      </w:r>
      <w:r>
        <w:rPr>
          <w:rFonts w:ascii="Arial" w:hAnsi="Arial" w:cs="Arial"/>
          <w:bCs/>
          <w:iCs/>
          <w:sz w:val="22"/>
          <w:szCs w:val="22"/>
        </w:rPr>
        <w:t>absence de performances.</w:t>
      </w:r>
    </w:p>
    <w:p w:rsidR="008D6FB4" w:rsidRPr="00AF4E97" w:rsidRDefault="008D6FB4" w:rsidP="00AF4E97">
      <w:pPr>
        <w:pStyle w:val="Paragraphedeliste"/>
        <w:numPr>
          <w:ilvl w:val="0"/>
          <w:numId w:val="30"/>
        </w:numPr>
        <w:autoSpaceDE w:val="0"/>
        <w:autoSpaceDN w:val="0"/>
        <w:adjustRightInd w:val="0"/>
        <w:spacing w:before="120" w:line="264" w:lineRule="auto"/>
        <w:jc w:val="both"/>
        <w:rPr>
          <w:rFonts w:ascii="Arial" w:hAnsi="Arial" w:cs="Arial"/>
          <w:b/>
          <w:bCs/>
          <w:iCs/>
          <w:color w:val="0055A0"/>
          <w:sz w:val="22"/>
          <w:szCs w:val="22"/>
        </w:rPr>
      </w:pPr>
      <w:r w:rsidRPr="00AF4E97">
        <w:rPr>
          <w:rFonts w:ascii="Arial" w:hAnsi="Arial" w:cs="Arial"/>
          <w:b/>
          <w:bCs/>
          <w:iCs/>
          <w:color w:val="0055A0"/>
          <w:sz w:val="22"/>
          <w:szCs w:val="22"/>
        </w:rPr>
        <w:t>Rien ne prouve qu’elle soit plus performante que la collecte sélective</w:t>
      </w:r>
    </w:p>
    <w:p w:rsidR="008D6FB4" w:rsidRDefault="008D6FB4" w:rsidP="008D6FB4">
      <w:pPr>
        <w:autoSpaceDE w:val="0"/>
        <w:autoSpaceDN w:val="0"/>
        <w:adjustRightInd w:val="0"/>
        <w:spacing w:before="120" w:line="264" w:lineRule="auto"/>
        <w:jc w:val="both"/>
        <w:rPr>
          <w:rFonts w:ascii="Arial" w:hAnsi="Arial" w:cs="Arial"/>
          <w:bCs/>
          <w:iCs/>
          <w:sz w:val="22"/>
          <w:szCs w:val="22"/>
        </w:rPr>
      </w:pPr>
      <w:r w:rsidRPr="00072B4E">
        <w:rPr>
          <w:rFonts w:ascii="Arial" w:hAnsi="Arial" w:cs="Arial"/>
          <w:bCs/>
          <w:iCs/>
          <w:sz w:val="22"/>
          <w:szCs w:val="22"/>
        </w:rPr>
        <w:t>Dans les pays qui pratiquent la consigne les performances vont de 68 % à 95%. Or, alors que les collectivités ont mis en place un programme d’amélioration de performances de collecte et de tri (extension des consignes de tri), nous arrivons déjà presque aux performances de la consigne</w:t>
      </w:r>
      <w:r w:rsidR="00737501">
        <w:rPr>
          <w:rFonts w:ascii="Arial" w:hAnsi="Arial" w:cs="Arial"/>
          <w:bCs/>
          <w:iCs/>
          <w:sz w:val="22"/>
          <w:szCs w:val="22"/>
        </w:rPr>
        <w:t xml:space="preserve"> la moins performante</w:t>
      </w:r>
      <w:r w:rsidRPr="00072B4E">
        <w:rPr>
          <w:rFonts w:ascii="Arial" w:hAnsi="Arial" w:cs="Arial"/>
          <w:bCs/>
          <w:iCs/>
          <w:sz w:val="22"/>
          <w:szCs w:val="22"/>
        </w:rPr>
        <w:t>.</w:t>
      </w:r>
    </w:p>
    <w:p w:rsidR="00072B4E" w:rsidRPr="00072B4E" w:rsidRDefault="00072B4E" w:rsidP="008D6FB4">
      <w:pPr>
        <w:autoSpaceDE w:val="0"/>
        <w:autoSpaceDN w:val="0"/>
        <w:adjustRightInd w:val="0"/>
        <w:spacing w:before="120" w:line="264" w:lineRule="auto"/>
        <w:jc w:val="both"/>
        <w:rPr>
          <w:rFonts w:ascii="Arial" w:hAnsi="Arial" w:cs="Arial"/>
          <w:bCs/>
          <w:iCs/>
          <w:sz w:val="22"/>
          <w:szCs w:val="22"/>
        </w:rPr>
      </w:pPr>
      <w:r w:rsidRPr="00737501">
        <w:rPr>
          <w:rFonts w:ascii="Arial" w:hAnsi="Arial" w:cs="Arial"/>
          <w:bCs/>
          <w:iCs/>
          <w:sz w:val="22"/>
          <w:szCs w:val="22"/>
          <w:u w:val="single"/>
        </w:rPr>
        <w:t>Remarque</w:t>
      </w:r>
      <w:r>
        <w:rPr>
          <w:rFonts w:ascii="Arial" w:hAnsi="Arial" w:cs="Arial"/>
          <w:bCs/>
          <w:iCs/>
          <w:sz w:val="22"/>
          <w:szCs w:val="22"/>
        </w:rPr>
        <w:t> : selon l’expérience des autres pays européens, la consigne ne permet d’obtenir des taux de retours supérieurs à 90 % que si le montant est de 0,20 à 0,25 € (consigne en Allemagne</w:t>
      </w:r>
      <w:r w:rsidR="000677C0">
        <w:rPr>
          <w:rFonts w:ascii="Arial" w:hAnsi="Arial" w:cs="Arial"/>
          <w:bCs/>
          <w:iCs/>
          <w:sz w:val="22"/>
          <w:szCs w:val="22"/>
        </w:rPr>
        <w:t xml:space="preserve"> de 0,25€). Or, les metteurs sur le</w:t>
      </w:r>
      <w:r>
        <w:rPr>
          <w:rFonts w:ascii="Arial" w:hAnsi="Arial" w:cs="Arial"/>
          <w:bCs/>
          <w:iCs/>
          <w:sz w:val="22"/>
          <w:szCs w:val="22"/>
        </w:rPr>
        <w:t xml:space="preserve"> marché envisagent une consigne à 0,15 € car les études ont montré qu’au-delà de 0,15 €, les consommateurs commençaient à cha</w:t>
      </w:r>
      <w:r w:rsidR="006507E4">
        <w:rPr>
          <w:rFonts w:ascii="Arial" w:hAnsi="Arial" w:cs="Arial"/>
          <w:bCs/>
          <w:iCs/>
          <w:sz w:val="22"/>
          <w:szCs w:val="22"/>
        </w:rPr>
        <w:t>nger leur comportement d’achat (</w:t>
      </w:r>
      <w:r>
        <w:rPr>
          <w:rFonts w:ascii="Arial" w:hAnsi="Arial" w:cs="Arial"/>
          <w:bCs/>
          <w:iCs/>
          <w:sz w:val="22"/>
          <w:szCs w:val="22"/>
        </w:rPr>
        <w:t>par exemple diminution des consommations d’eau en bouteille)</w:t>
      </w:r>
    </w:p>
    <w:p w:rsidR="008D6FB4" w:rsidRPr="00072B4E" w:rsidRDefault="008D6FB4" w:rsidP="008D6FB4">
      <w:pPr>
        <w:pStyle w:val="Paragraphedeliste"/>
        <w:numPr>
          <w:ilvl w:val="0"/>
          <w:numId w:val="30"/>
        </w:numPr>
        <w:autoSpaceDE w:val="0"/>
        <w:autoSpaceDN w:val="0"/>
        <w:adjustRightInd w:val="0"/>
        <w:spacing w:before="120" w:line="264" w:lineRule="auto"/>
        <w:jc w:val="both"/>
        <w:rPr>
          <w:rFonts w:ascii="Arial" w:hAnsi="Arial" w:cs="Arial"/>
          <w:b/>
          <w:bCs/>
          <w:iCs/>
          <w:color w:val="0055A0"/>
          <w:sz w:val="22"/>
          <w:szCs w:val="22"/>
        </w:rPr>
      </w:pPr>
      <w:r w:rsidRPr="00072B4E">
        <w:rPr>
          <w:rFonts w:ascii="Arial" w:hAnsi="Arial" w:cs="Arial"/>
          <w:b/>
          <w:bCs/>
          <w:iCs/>
          <w:color w:val="0055A0"/>
          <w:sz w:val="22"/>
          <w:szCs w:val="22"/>
        </w:rPr>
        <w:t>Elle nécessite de créer complétement l’infrastructure de logistique</w:t>
      </w:r>
    </w:p>
    <w:p w:rsidR="008D6FB4" w:rsidRDefault="008D6FB4" w:rsidP="008D6FB4">
      <w:pPr>
        <w:autoSpaceDE w:val="0"/>
        <w:autoSpaceDN w:val="0"/>
        <w:adjustRightInd w:val="0"/>
        <w:spacing w:before="120" w:line="264" w:lineRule="auto"/>
        <w:jc w:val="both"/>
        <w:rPr>
          <w:rFonts w:ascii="Arial" w:hAnsi="Arial" w:cs="Arial"/>
          <w:bCs/>
          <w:iCs/>
          <w:sz w:val="22"/>
          <w:szCs w:val="22"/>
        </w:rPr>
      </w:pPr>
      <w:r w:rsidRPr="00072B4E">
        <w:rPr>
          <w:rFonts w:ascii="Arial" w:hAnsi="Arial" w:cs="Arial"/>
          <w:bCs/>
          <w:iCs/>
          <w:sz w:val="22"/>
          <w:szCs w:val="22"/>
        </w:rPr>
        <w:t xml:space="preserve">Il faudra investir pour mettre en place les machines à déconsigner, les locaux de stockage intermédiaires, les transports jusqu’aux entreprises de recyclage, sans compter les circuits administratifs et financiers pour gérer les flux financiers. Il s’agit donc de sortir les flux </w:t>
      </w:r>
      <w:r w:rsidR="004D79ED" w:rsidRPr="00072B4E">
        <w:rPr>
          <w:rFonts w:ascii="Arial" w:hAnsi="Arial" w:cs="Arial"/>
          <w:bCs/>
          <w:iCs/>
          <w:sz w:val="22"/>
          <w:szCs w:val="22"/>
        </w:rPr>
        <w:t xml:space="preserve">de bouteilles </w:t>
      </w:r>
      <w:r w:rsidRPr="00072B4E">
        <w:rPr>
          <w:rFonts w:ascii="Arial" w:hAnsi="Arial" w:cs="Arial"/>
          <w:bCs/>
          <w:iCs/>
          <w:sz w:val="22"/>
          <w:szCs w:val="22"/>
        </w:rPr>
        <w:t>d’un dispo</w:t>
      </w:r>
      <w:r w:rsidR="004D79ED" w:rsidRPr="00072B4E">
        <w:rPr>
          <w:rFonts w:ascii="Arial" w:hAnsi="Arial" w:cs="Arial"/>
          <w:bCs/>
          <w:iCs/>
          <w:sz w:val="22"/>
          <w:szCs w:val="22"/>
        </w:rPr>
        <w:t>si</w:t>
      </w:r>
      <w:r w:rsidRPr="00072B4E">
        <w:rPr>
          <w:rFonts w:ascii="Arial" w:hAnsi="Arial" w:cs="Arial"/>
          <w:bCs/>
          <w:iCs/>
          <w:sz w:val="22"/>
          <w:szCs w:val="22"/>
        </w:rPr>
        <w:t xml:space="preserve">tif </w:t>
      </w:r>
      <w:r w:rsidR="004D79ED" w:rsidRPr="00072B4E">
        <w:rPr>
          <w:rFonts w:ascii="Arial" w:hAnsi="Arial" w:cs="Arial"/>
          <w:bCs/>
          <w:iCs/>
          <w:sz w:val="22"/>
          <w:szCs w:val="22"/>
        </w:rPr>
        <w:t xml:space="preserve">conçu pour les </w:t>
      </w:r>
      <w:r w:rsidR="000677C0" w:rsidRPr="00072B4E">
        <w:rPr>
          <w:rFonts w:ascii="Arial" w:hAnsi="Arial" w:cs="Arial"/>
          <w:bCs/>
          <w:iCs/>
          <w:sz w:val="22"/>
          <w:szCs w:val="22"/>
        </w:rPr>
        <w:t>p</w:t>
      </w:r>
      <w:r w:rsidR="000677C0">
        <w:rPr>
          <w:rFonts w:ascii="Arial" w:hAnsi="Arial" w:cs="Arial"/>
          <w:bCs/>
          <w:iCs/>
          <w:sz w:val="22"/>
          <w:szCs w:val="22"/>
        </w:rPr>
        <w:t>re</w:t>
      </w:r>
      <w:r w:rsidR="000677C0" w:rsidRPr="00072B4E">
        <w:rPr>
          <w:rFonts w:ascii="Arial" w:hAnsi="Arial" w:cs="Arial"/>
          <w:bCs/>
          <w:iCs/>
          <w:sz w:val="22"/>
          <w:szCs w:val="22"/>
        </w:rPr>
        <w:t>ndre</w:t>
      </w:r>
      <w:r w:rsidR="004D79ED" w:rsidRPr="00072B4E">
        <w:rPr>
          <w:rFonts w:ascii="Arial" w:hAnsi="Arial" w:cs="Arial"/>
          <w:bCs/>
          <w:iCs/>
          <w:sz w:val="22"/>
          <w:szCs w:val="22"/>
        </w:rPr>
        <w:t xml:space="preserve"> pour créer de toutes pièces un nouveau dispositif.</w:t>
      </w:r>
    </w:p>
    <w:p w:rsidR="00AE4207" w:rsidRPr="00072B4E" w:rsidRDefault="00AE4207" w:rsidP="008D6FB4">
      <w:pPr>
        <w:autoSpaceDE w:val="0"/>
        <w:autoSpaceDN w:val="0"/>
        <w:adjustRightInd w:val="0"/>
        <w:spacing w:before="120" w:line="264" w:lineRule="auto"/>
        <w:jc w:val="both"/>
        <w:rPr>
          <w:rFonts w:ascii="Arial" w:hAnsi="Arial" w:cs="Arial"/>
          <w:bCs/>
          <w:iCs/>
          <w:sz w:val="22"/>
          <w:szCs w:val="22"/>
        </w:rPr>
      </w:pPr>
      <w:r w:rsidRPr="00737501">
        <w:rPr>
          <w:rFonts w:ascii="Arial" w:hAnsi="Arial" w:cs="Arial"/>
          <w:bCs/>
          <w:iCs/>
          <w:sz w:val="22"/>
          <w:szCs w:val="22"/>
          <w:u w:val="single"/>
        </w:rPr>
        <w:t>Remarque </w:t>
      </w:r>
      <w:r>
        <w:rPr>
          <w:rFonts w:ascii="Arial" w:hAnsi="Arial" w:cs="Arial"/>
          <w:bCs/>
          <w:iCs/>
          <w:sz w:val="22"/>
          <w:szCs w:val="22"/>
        </w:rPr>
        <w:t>: le</w:t>
      </w:r>
      <w:r w:rsidR="006507E4">
        <w:rPr>
          <w:rFonts w:ascii="Arial" w:hAnsi="Arial" w:cs="Arial"/>
          <w:bCs/>
          <w:iCs/>
          <w:sz w:val="22"/>
          <w:szCs w:val="22"/>
        </w:rPr>
        <w:t>s</w:t>
      </w:r>
      <w:r>
        <w:rPr>
          <w:rFonts w:ascii="Arial" w:hAnsi="Arial" w:cs="Arial"/>
          <w:bCs/>
          <w:iCs/>
          <w:sz w:val="22"/>
          <w:szCs w:val="22"/>
        </w:rPr>
        <w:t xml:space="preserve"> </w:t>
      </w:r>
      <w:r w:rsidR="006507E4">
        <w:rPr>
          <w:rFonts w:ascii="Arial" w:hAnsi="Arial" w:cs="Arial"/>
          <w:bCs/>
          <w:iCs/>
          <w:sz w:val="22"/>
          <w:szCs w:val="22"/>
        </w:rPr>
        <w:t>metteurs</w:t>
      </w:r>
      <w:r>
        <w:rPr>
          <w:rFonts w:ascii="Arial" w:hAnsi="Arial" w:cs="Arial"/>
          <w:bCs/>
          <w:iCs/>
          <w:sz w:val="22"/>
          <w:szCs w:val="22"/>
        </w:rPr>
        <w:t xml:space="preserve"> </w:t>
      </w:r>
      <w:r w:rsidR="006507E4">
        <w:rPr>
          <w:rFonts w:ascii="Arial" w:hAnsi="Arial" w:cs="Arial"/>
          <w:bCs/>
          <w:iCs/>
          <w:sz w:val="22"/>
          <w:szCs w:val="22"/>
        </w:rPr>
        <w:t>sur le</w:t>
      </w:r>
      <w:r>
        <w:rPr>
          <w:rFonts w:ascii="Arial" w:hAnsi="Arial" w:cs="Arial"/>
          <w:bCs/>
          <w:iCs/>
          <w:sz w:val="22"/>
          <w:szCs w:val="22"/>
        </w:rPr>
        <w:t xml:space="preserve"> marché </w:t>
      </w:r>
      <w:r w:rsidR="006507E4">
        <w:rPr>
          <w:rFonts w:ascii="Arial" w:hAnsi="Arial" w:cs="Arial"/>
          <w:bCs/>
          <w:iCs/>
          <w:sz w:val="22"/>
          <w:szCs w:val="22"/>
        </w:rPr>
        <w:t>privilégient</w:t>
      </w:r>
      <w:r>
        <w:rPr>
          <w:rFonts w:ascii="Arial" w:hAnsi="Arial" w:cs="Arial"/>
          <w:bCs/>
          <w:iCs/>
          <w:sz w:val="22"/>
          <w:szCs w:val="22"/>
        </w:rPr>
        <w:t xml:space="preserve"> un scénario dans lequel </w:t>
      </w:r>
      <w:r w:rsidR="006507E4">
        <w:rPr>
          <w:rFonts w:ascii="Arial" w:hAnsi="Arial" w:cs="Arial"/>
          <w:bCs/>
          <w:iCs/>
          <w:sz w:val="22"/>
          <w:szCs w:val="22"/>
        </w:rPr>
        <w:t>la consigne porte sur les bouteilles en PET (clair et foncé)</w:t>
      </w:r>
      <w:r>
        <w:rPr>
          <w:rFonts w:ascii="Arial" w:hAnsi="Arial" w:cs="Arial"/>
          <w:bCs/>
          <w:iCs/>
          <w:sz w:val="22"/>
          <w:szCs w:val="22"/>
        </w:rPr>
        <w:t xml:space="preserve"> et sur les cann</w:t>
      </w:r>
      <w:r w:rsidR="006507E4">
        <w:rPr>
          <w:rFonts w:ascii="Arial" w:hAnsi="Arial" w:cs="Arial"/>
          <w:bCs/>
          <w:iCs/>
          <w:sz w:val="22"/>
          <w:szCs w:val="22"/>
        </w:rPr>
        <w:t>ettes métalliques (aluminium et acier). En conséquence, les machines RVM collectent un flux en mélange</w:t>
      </w:r>
      <w:r w:rsidR="00737501">
        <w:rPr>
          <w:rFonts w:ascii="Arial" w:hAnsi="Arial" w:cs="Arial"/>
          <w:bCs/>
          <w:iCs/>
          <w:sz w:val="22"/>
          <w:szCs w:val="22"/>
        </w:rPr>
        <w:t>, composé de différents plastiques et métaux,</w:t>
      </w:r>
      <w:r w:rsidR="006507E4">
        <w:rPr>
          <w:rFonts w:ascii="Arial" w:hAnsi="Arial" w:cs="Arial"/>
          <w:bCs/>
          <w:iCs/>
          <w:sz w:val="22"/>
          <w:szCs w:val="22"/>
        </w:rPr>
        <w:t xml:space="preserve"> qui nécessite un tri avant recyclage C’est pourquo</w:t>
      </w:r>
      <w:r w:rsidR="000677C0">
        <w:rPr>
          <w:rFonts w:ascii="Arial" w:hAnsi="Arial" w:cs="Arial"/>
          <w:bCs/>
          <w:iCs/>
          <w:sz w:val="22"/>
          <w:szCs w:val="22"/>
        </w:rPr>
        <w:t xml:space="preserve">i, les metteurs sur le marché veulent </w:t>
      </w:r>
      <w:r w:rsidR="006507E4">
        <w:rPr>
          <w:rFonts w:ascii="Arial" w:hAnsi="Arial" w:cs="Arial"/>
          <w:bCs/>
          <w:iCs/>
          <w:sz w:val="22"/>
          <w:szCs w:val="22"/>
        </w:rPr>
        <w:t>créer 20 centres de tri de 20 000 tonnes chacun.</w:t>
      </w:r>
    </w:p>
    <w:p w:rsidR="008D6FB4" w:rsidRPr="006507E4" w:rsidRDefault="008D6FB4" w:rsidP="006507E4">
      <w:pPr>
        <w:autoSpaceDE w:val="0"/>
        <w:autoSpaceDN w:val="0"/>
        <w:adjustRightInd w:val="0"/>
        <w:spacing w:before="120" w:line="264" w:lineRule="auto"/>
        <w:jc w:val="both"/>
        <w:rPr>
          <w:rFonts w:ascii="Arial" w:hAnsi="Arial" w:cs="Arial"/>
          <w:b/>
          <w:bCs/>
          <w:iCs/>
          <w:caps/>
          <w:color w:val="0055A0"/>
          <w:sz w:val="22"/>
          <w:szCs w:val="22"/>
        </w:rPr>
      </w:pPr>
    </w:p>
    <w:p w:rsidR="00A30CD4" w:rsidRDefault="00A30CD4" w:rsidP="00A30CD4">
      <w:pPr>
        <w:autoSpaceDE w:val="0"/>
        <w:autoSpaceDN w:val="0"/>
        <w:adjustRightInd w:val="0"/>
        <w:spacing w:before="120" w:line="264" w:lineRule="auto"/>
        <w:jc w:val="both"/>
        <w:rPr>
          <w:rFonts w:ascii="Arial" w:hAnsi="Arial" w:cs="Arial"/>
          <w:b/>
          <w:bCs/>
          <w:iCs/>
          <w:caps/>
          <w:color w:val="0055A0"/>
          <w:sz w:val="22"/>
          <w:szCs w:val="22"/>
        </w:rPr>
      </w:pPr>
      <w:r w:rsidRPr="00072B4E">
        <w:rPr>
          <w:rFonts w:ascii="Arial" w:hAnsi="Arial" w:cs="Arial"/>
          <w:b/>
          <w:bCs/>
          <w:iCs/>
          <w:caps/>
          <w:color w:val="0055A0"/>
          <w:sz w:val="22"/>
          <w:szCs w:val="22"/>
        </w:rPr>
        <w:t>I</w:t>
      </w:r>
      <w:r w:rsidR="00604ACE">
        <w:rPr>
          <w:rFonts w:ascii="Arial" w:hAnsi="Arial" w:cs="Arial"/>
          <w:b/>
          <w:bCs/>
          <w:iCs/>
          <w:caps/>
          <w:color w:val="0055A0"/>
          <w:sz w:val="22"/>
          <w:szCs w:val="22"/>
        </w:rPr>
        <w:t>V</w:t>
      </w:r>
      <w:r w:rsidRPr="00072B4E">
        <w:rPr>
          <w:rFonts w:ascii="Arial" w:hAnsi="Arial" w:cs="Arial"/>
          <w:b/>
          <w:bCs/>
          <w:iCs/>
          <w:caps/>
          <w:color w:val="0055A0"/>
          <w:sz w:val="22"/>
          <w:szCs w:val="22"/>
        </w:rPr>
        <w:t xml:space="preserve">– </w:t>
      </w:r>
      <w:r w:rsidR="006507E4">
        <w:rPr>
          <w:rFonts w:ascii="Arial" w:hAnsi="Arial" w:cs="Arial"/>
          <w:b/>
          <w:bCs/>
          <w:iCs/>
          <w:caps/>
          <w:color w:val="0055A0"/>
          <w:sz w:val="22"/>
          <w:szCs w:val="22"/>
        </w:rPr>
        <w:t>Elements de langage pour les parlementaires</w:t>
      </w:r>
    </w:p>
    <w:p w:rsidR="006507E4" w:rsidRPr="003F6EFF" w:rsidRDefault="003F6EFF" w:rsidP="003F6EFF">
      <w:pPr>
        <w:pStyle w:val="Paragraphedeliste"/>
        <w:numPr>
          <w:ilvl w:val="0"/>
          <w:numId w:val="30"/>
        </w:numPr>
        <w:autoSpaceDE w:val="0"/>
        <w:autoSpaceDN w:val="0"/>
        <w:adjustRightInd w:val="0"/>
        <w:spacing w:before="120" w:line="264" w:lineRule="auto"/>
        <w:jc w:val="both"/>
        <w:rPr>
          <w:rFonts w:ascii="Arial" w:hAnsi="Arial" w:cs="Arial"/>
          <w:b/>
          <w:bCs/>
          <w:iCs/>
          <w:caps/>
          <w:color w:val="0055A0"/>
          <w:sz w:val="22"/>
          <w:szCs w:val="22"/>
        </w:rPr>
      </w:pPr>
      <w:r>
        <w:rPr>
          <w:rFonts w:ascii="Arial" w:hAnsi="Arial" w:cs="Arial"/>
          <w:b/>
          <w:bCs/>
          <w:iCs/>
          <w:color w:val="0055A0"/>
          <w:sz w:val="22"/>
          <w:szCs w:val="22"/>
        </w:rPr>
        <w:t>Le véritable problème n’est pas la collecte sélective, mais la consommation hors foyer</w:t>
      </w:r>
    </w:p>
    <w:p w:rsidR="000424D1" w:rsidRDefault="003F6EFF" w:rsidP="006507E4">
      <w:pPr>
        <w:autoSpaceDE w:val="0"/>
        <w:autoSpaceDN w:val="0"/>
        <w:adjustRightInd w:val="0"/>
        <w:spacing w:before="120" w:line="264" w:lineRule="auto"/>
        <w:jc w:val="both"/>
        <w:rPr>
          <w:rFonts w:ascii="Arial" w:hAnsi="Arial" w:cs="Arial"/>
          <w:color w:val="000000"/>
          <w:sz w:val="22"/>
          <w:szCs w:val="22"/>
        </w:rPr>
      </w:pPr>
      <w:r>
        <w:rPr>
          <w:rFonts w:ascii="Arial" w:hAnsi="Arial" w:cs="Arial"/>
          <w:color w:val="000000"/>
          <w:sz w:val="22"/>
          <w:szCs w:val="22"/>
        </w:rPr>
        <w:t>Depuis des années, les collectivités demandent à Citeo et aux metteurs sur le marché de développer la collecte hors foyer : voies publiques, manifestations culturelles ou sportives, festivals, gares, aéroports par exemple.</w:t>
      </w:r>
    </w:p>
    <w:p w:rsidR="00604ACE" w:rsidRDefault="003F6EFF" w:rsidP="006507E4">
      <w:pPr>
        <w:autoSpaceDE w:val="0"/>
        <w:autoSpaceDN w:val="0"/>
        <w:adjustRightInd w:val="0"/>
        <w:spacing w:before="120" w:line="264" w:lineRule="auto"/>
        <w:jc w:val="both"/>
        <w:rPr>
          <w:rFonts w:ascii="Arial" w:hAnsi="Arial" w:cs="Arial"/>
          <w:color w:val="000000"/>
          <w:sz w:val="22"/>
          <w:szCs w:val="22"/>
        </w:rPr>
      </w:pPr>
      <w:r>
        <w:rPr>
          <w:rFonts w:ascii="Arial" w:hAnsi="Arial" w:cs="Arial"/>
          <w:color w:val="000000"/>
          <w:sz w:val="22"/>
          <w:szCs w:val="22"/>
        </w:rPr>
        <w:lastRenderedPageBreak/>
        <w:t>En 2017, le gisement des bouteilles en P</w:t>
      </w:r>
      <w:r w:rsidR="00293D7D">
        <w:rPr>
          <w:rFonts w:ascii="Arial" w:hAnsi="Arial" w:cs="Arial"/>
          <w:color w:val="000000"/>
          <w:sz w:val="22"/>
          <w:szCs w:val="22"/>
        </w:rPr>
        <w:t>ET</w:t>
      </w:r>
      <w:r>
        <w:rPr>
          <w:rFonts w:ascii="Arial" w:hAnsi="Arial" w:cs="Arial"/>
          <w:color w:val="000000"/>
          <w:sz w:val="22"/>
          <w:szCs w:val="22"/>
        </w:rPr>
        <w:t xml:space="preserve"> était de 335 000 tonnes, dont 50 000 tonnes issues de produits consommés hors domicile.</w:t>
      </w:r>
      <w:r w:rsidR="00AF4E97">
        <w:rPr>
          <w:rFonts w:ascii="Arial" w:hAnsi="Arial" w:cs="Arial"/>
          <w:color w:val="000000"/>
          <w:sz w:val="22"/>
          <w:szCs w:val="22"/>
        </w:rPr>
        <w:t xml:space="preserve"> Ces bouteilles issues de la consommation « nomade » sont collectées dans les poubelles de rue, donc non triées en vue d’un recyclage.</w:t>
      </w:r>
    </w:p>
    <w:p w:rsidR="003F6EFF" w:rsidRDefault="00293D7D" w:rsidP="006507E4">
      <w:pPr>
        <w:autoSpaceDE w:val="0"/>
        <w:autoSpaceDN w:val="0"/>
        <w:adjustRightInd w:val="0"/>
        <w:spacing w:before="120" w:line="264" w:lineRule="auto"/>
        <w:jc w:val="both"/>
        <w:rPr>
          <w:rFonts w:ascii="Arial" w:hAnsi="Arial" w:cs="Arial"/>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54269</wp:posOffset>
                </wp:positionV>
                <wp:extent cx="6134668" cy="764274"/>
                <wp:effectExtent l="0" t="0" r="19050" b="17145"/>
                <wp:wrapNone/>
                <wp:docPr id="3" name="Rectangle 3"/>
                <wp:cNvGraphicFramePr/>
                <a:graphic xmlns:a="http://schemas.openxmlformats.org/drawingml/2006/main">
                  <a:graphicData uri="http://schemas.microsoft.com/office/word/2010/wordprocessingShape">
                    <wps:wsp>
                      <wps:cNvSpPr/>
                      <wps:spPr>
                        <a:xfrm>
                          <a:off x="0" y="0"/>
                          <a:ext cx="6134668" cy="7642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3F1433A" id="Rectangle 3" o:spid="_x0000_s1026" style="position:absolute;margin-left:0;margin-top:4.25pt;width:483.05pt;height:60.2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" filled="f" strokecolor="#243f60 [1604]" strokeweight="2pt">
                <w10:wrap anchorx="margin"/>
              </v:rect>
            </w:pict>
          </mc:Fallback>
        </mc:AlternateContent>
      </w:r>
      <w:r w:rsidR="003F6EFF" w:rsidRPr="00293D7D">
        <w:rPr>
          <w:rFonts w:ascii="Arial" w:hAnsi="Arial" w:cs="Arial"/>
          <w:b/>
          <w:color w:val="000000"/>
          <w:sz w:val="22"/>
          <w:szCs w:val="22"/>
        </w:rPr>
        <w:t>En 2017, les collectivités ont collecté 207 000 tonnes des 285 000 tonnes issues de la consommation au domicile, soit un taux de collecte de 72 %</w:t>
      </w:r>
      <w:r w:rsidRPr="00293D7D">
        <w:rPr>
          <w:rFonts w:ascii="Arial" w:hAnsi="Arial" w:cs="Arial"/>
          <w:b/>
          <w:color w:val="000000"/>
          <w:sz w:val="22"/>
          <w:szCs w:val="22"/>
        </w:rPr>
        <w:t>.</w:t>
      </w:r>
      <w:r w:rsidR="003F6EFF" w:rsidRPr="00293D7D">
        <w:rPr>
          <w:rFonts w:ascii="Arial" w:hAnsi="Arial" w:cs="Arial"/>
          <w:b/>
          <w:color w:val="000000"/>
          <w:sz w:val="22"/>
          <w:szCs w:val="22"/>
        </w:rPr>
        <w:t xml:space="preserve"> En poursuivant les progressions enregistré</w:t>
      </w:r>
      <w:r w:rsidR="00737501">
        <w:rPr>
          <w:rFonts w:ascii="Arial" w:hAnsi="Arial" w:cs="Arial"/>
          <w:b/>
          <w:color w:val="000000"/>
          <w:sz w:val="22"/>
          <w:szCs w:val="22"/>
        </w:rPr>
        <w:t>e</w:t>
      </w:r>
      <w:r w:rsidR="003F6EFF" w:rsidRPr="00293D7D">
        <w:rPr>
          <w:rFonts w:ascii="Arial" w:hAnsi="Arial" w:cs="Arial"/>
          <w:b/>
          <w:color w:val="000000"/>
          <w:sz w:val="22"/>
          <w:szCs w:val="22"/>
        </w:rPr>
        <w:t>s ces dernières années, en 2023 les collectivités pourront collecter 257 000 tonnes, soit un taux de collecte de 90%.</w:t>
      </w:r>
    </w:p>
    <w:p w:rsidR="003F6EFF" w:rsidRDefault="003F6EFF" w:rsidP="006507E4">
      <w:pPr>
        <w:autoSpaceDE w:val="0"/>
        <w:autoSpaceDN w:val="0"/>
        <w:adjustRightInd w:val="0"/>
        <w:spacing w:before="120" w:line="264" w:lineRule="auto"/>
        <w:jc w:val="both"/>
        <w:rPr>
          <w:rFonts w:ascii="Arial" w:hAnsi="Arial" w:cs="Arial"/>
          <w:color w:val="000000"/>
          <w:sz w:val="22"/>
          <w:szCs w:val="22"/>
        </w:rPr>
      </w:pPr>
      <w:r>
        <w:rPr>
          <w:rFonts w:ascii="Arial" w:hAnsi="Arial" w:cs="Arial"/>
          <w:color w:val="000000"/>
          <w:sz w:val="22"/>
          <w:szCs w:val="22"/>
        </w:rPr>
        <w:t>C’est</w:t>
      </w:r>
      <w:r w:rsidR="00AF4E97">
        <w:rPr>
          <w:rFonts w:ascii="Arial" w:hAnsi="Arial" w:cs="Arial"/>
          <w:color w:val="000000"/>
          <w:sz w:val="22"/>
          <w:szCs w:val="22"/>
        </w:rPr>
        <w:t xml:space="preserve"> </w:t>
      </w:r>
      <w:r>
        <w:rPr>
          <w:rFonts w:ascii="Arial" w:hAnsi="Arial" w:cs="Arial"/>
          <w:color w:val="000000"/>
          <w:sz w:val="22"/>
          <w:szCs w:val="22"/>
        </w:rPr>
        <w:t xml:space="preserve">pourquoi, le véritable problème de </w:t>
      </w:r>
      <w:r w:rsidR="000677C0">
        <w:rPr>
          <w:rFonts w:ascii="Arial" w:hAnsi="Arial" w:cs="Arial"/>
          <w:color w:val="000000"/>
          <w:sz w:val="22"/>
          <w:szCs w:val="22"/>
        </w:rPr>
        <w:t xml:space="preserve">la </w:t>
      </w:r>
      <w:r>
        <w:rPr>
          <w:rFonts w:ascii="Arial" w:hAnsi="Arial" w:cs="Arial"/>
          <w:color w:val="000000"/>
          <w:sz w:val="22"/>
          <w:szCs w:val="22"/>
        </w:rPr>
        <w:t xml:space="preserve">collecte </w:t>
      </w:r>
      <w:r w:rsidR="00737501">
        <w:rPr>
          <w:rFonts w:ascii="Arial" w:hAnsi="Arial" w:cs="Arial"/>
          <w:color w:val="000000"/>
          <w:sz w:val="22"/>
          <w:szCs w:val="22"/>
        </w:rPr>
        <w:t xml:space="preserve">de bouteilles en plastique </w:t>
      </w:r>
      <w:r>
        <w:rPr>
          <w:rFonts w:ascii="Arial" w:hAnsi="Arial" w:cs="Arial"/>
          <w:color w:val="000000"/>
          <w:sz w:val="22"/>
          <w:szCs w:val="22"/>
        </w:rPr>
        <w:t>se situe hors domicile. C’est le cas où la consigne peut être un outil efficace :</w:t>
      </w:r>
    </w:p>
    <w:p w:rsidR="003F6EFF" w:rsidRDefault="00293D7D" w:rsidP="003F6EFF">
      <w:pPr>
        <w:pStyle w:val="Paragraphedeliste"/>
        <w:numPr>
          <w:ilvl w:val="0"/>
          <w:numId w:val="30"/>
        </w:numPr>
        <w:autoSpaceDE w:val="0"/>
        <w:autoSpaceDN w:val="0"/>
        <w:adjustRightInd w:val="0"/>
        <w:spacing w:before="120" w:line="264" w:lineRule="auto"/>
        <w:jc w:val="both"/>
        <w:rPr>
          <w:rFonts w:ascii="Arial" w:hAnsi="Arial" w:cs="Arial"/>
          <w:color w:val="000000"/>
          <w:sz w:val="22"/>
          <w:szCs w:val="22"/>
        </w:rPr>
      </w:pPr>
      <w:r>
        <w:rPr>
          <w:rFonts w:ascii="Arial" w:hAnsi="Arial" w:cs="Arial"/>
          <w:color w:val="000000"/>
          <w:sz w:val="22"/>
          <w:szCs w:val="22"/>
        </w:rPr>
        <w:t>o</w:t>
      </w:r>
      <w:r w:rsidR="003F6EFF">
        <w:rPr>
          <w:rFonts w:ascii="Arial" w:hAnsi="Arial" w:cs="Arial"/>
          <w:color w:val="000000"/>
          <w:sz w:val="22"/>
          <w:szCs w:val="22"/>
        </w:rPr>
        <w:t>bligation pour les organisateurs de manifestation d’imposer une consigne pour toutes les ventes de boisons à emporter sur les lieux de la manifestation ;</w:t>
      </w:r>
    </w:p>
    <w:p w:rsidR="003F6EFF" w:rsidRDefault="00293D7D" w:rsidP="003F6EFF">
      <w:pPr>
        <w:pStyle w:val="Paragraphedeliste"/>
        <w:numPr>
          <w:ilvl w:val="0"/>
          <w:numId w:val="30"/>
        </w:numPr>
        <w:autoSpaceDE w:val="0"/>
        <w:autoSpaceDN w:val="0"/>
        <w:adjustRightInd w:val="0"/>
        <w:spacing w:before="120" w:line="264" w:lineRule="auto"/>
        <w:jc w:val="both"/>
        <w:rPr>
          <w:rFonts w:ascii="Arial" w:hAnsi="Arial" w:cs="Arial"/>
          <w:color w:val="000000"/>
          <w:sz w:val="22"/>
          <w:szCs w:val="22"/>
        </w:rPr>
      </w:pPr>
      <w:r>
        <w:rPr>
          <w:rFonts w:ascii="Arial" w:hAnsi="Arial" w:cs="Arial"/>
          <w:color w:val="000000"/>
          <w:sz w:val="22"/>
          <w:szCs w:val="22"/>
        </w:rPr>
        <w:t>c</w:t>
      </w:r>
      <w:r w:rsidR="003F6EFF">
        <w:rPr>
          <w:rFonts w:ascii="Arial" w:hAnsi="Arial" w:cs="Arial"/>
          <w:color w:val="000000"/>
          <w:sz w:val="22"/>
          <w:szCs w:val="22"/>
        </w:rPr>
        <w:t xml:space="preserve">onsigne sur les </w:t>
      </w:r>
      <w:r>
        <w:rPr>
          <w:rFonts w:ascii="Arial" w:hAnsi="Arial" w:cs="Arial"/>
          <w:color w:val="000000"/>
          <w:sz w:val="22"/>
          <w:szCs w:val="22"/>
        </w:rPr>
        <w:t>bouteilles en vente à emporter ;</w:t>
      </w:r>
    </w:p>
    <w:p w:rsidR="00293D7D" w:rsidRDefault="00293D7D" w:rsidP="003F6EFF">
      <w:pPr>
        <w:pStyle w:val="Paragraphedeliste"/>
        <w:numPr>
          <w:ilvl w:val="0"/>
          <w:numId w:val="30"/>
        </w:numPr>
        <w:autoSpaceDE w:val="0"/>
        <w:autoSpaceDN w:val="0"/>
        <w:adjustRightInd w:val="0"/>
        <w:spacing w:before="120" w:line="264" w:lineRule="auto"/>
        <w:jc w:val="both"/>
        <w:rPr>
          <w:rFonts w:ascii="Arial" w:hAnsi="Arial" w:cs="Arial"/>
          <w:color w:val="000000"/>
          <w:sz w:val="22"/>
          <w:szCs w:val="22"/>
        </w:rPr>
      </w:pPr>
      <w:r>
        <w:rPr>
          <w:rFonts w:ascii="Arial" w:hAnsi="Arial" w:cs="Arial"/>
          <w:color w:val="000000"/>
          <w:sz w:val="22"/>
          <w:szCs w:val="22"/>
        </w:rPr>
        <w:t>consigne sur toutes les bouteilles de moins de 0.5 l.</w:t>
      </w:r>
    </w:p>
    <w:p w:rsidR="00293D7D" w:rsidRDefault="00293D7D" w:rsidP="00293D7D">
      <w:pPr>
        <w:autoSpaceDE w:val="0"/>
        <w:autoSpaceDN w:val="0"/>
        <w:adjustRightInd w:val="0"/>
        <w:spacing w:before="120" w:line="264" w:lineRule="auto"/>
        <w:jc w:val="both"/>
        <w:rPr>
          <w:rFonts w:ascii="Arial" w:hAnsi="Arial" w:cs="Arial"/>
          <w:color w:val="000000"/>
          <w:sz w:val="22"/>
          <w:szCs w:val="22"/>
        </w:rPr>
      </w:pPr>
      <w:r>
        <w:rPr>
          <w:rFonts w:ascii="Arial" w:hAnsi="Arial" w:cs="Arial"/>
          <w:color w:val="000000"/>
          <w:sz w:val="22"/>
          <w:szCs w:val="22"/>
        </w:rPr>
        <w:t>Une telle consigne ne touche pas les collectes à domicile et l’équipement industriel en place, mais elle répond à un véritable problème de collecte.</w:t>
      </w:r>
    </w:p>
    <w:p w:rsidR="00293D7D" w:rsidRDefault="00293D7D" w:rsidP="00293D7D">
      <w:pPr>
        <w:autoSpaceDE w:val="0"/>
        <w:autoSpaceDN w:val="0"/>
        <w:adjustRightInd w:val="0"/>
        <w:spacing w:before="120" w:line="264" w:lineRule="auto"/>
        <w:jc w:val="both"/>
        <w:rPr>
          <w:rFonts w:ascii="Arial" w:hAnsi="Arial" w:cs="Arial"/>
          <w:color w:val="000000"/>
          <w:sz w:val="22"/>
          <w:szCs w:val="22"/>
        </w:rPr>
      </w:pPr>
      <w:r>
        <w:rPr>
          <w:rFonts w:ascii="Arial" w:hAnsi="Arial" w:cs="Arial"/>
          <w:color w:val="000000"/>
          <w:sz w:val="22"/>
          <w:szCs w:val="22"/>
        </w:rPr>
        <w:t>Une consigne sur les petits formats uniquement pourraient favoriser le développement de bouteilles réemployables, les distributeurs offrant la possibilité de remplir la bouteille sur le lieu de vente.</w:t>
      </w:r>
    </w:p>
    <w:p w:rsidR="00293D7D" w:rsidRPr="00942E38" w:rsidRDefault="00293D7D" w:rsidP="00942E38">
      <w:pPr>
        <w:pStyle w:val="Paragraphedeliste"/>
        <w:numPr>
          <w:ilvl w:val="0"/>
          <w:numId w:val="30"/>
        </w:numPr>
        <w:autoSpaceDE w:val="0"/>
        <w:autoSpaceDN w:val="0"/>
        <w:adjustRightInd w:val="0"/>
        <w:spacing w:before="120" w:line="264" w:lineRule="auto"/>
        <w:jc w:val="both"/>
        <w:rPr>
          <w:rFonts w:ascii="Arial" w:hAnsi="Arial" w:cs="Arial"/>
          <w:b/>
          <w:bCs/>
          <w:iCs/>
          <w:color w:val="0055A0"/>
          <w:sz w:val="22"/>
          <w:szCs w:val="22"/>
        </w:rPr>
      </w:pPr>
      <w:r w:rsidRPr="00942E38">
        <w:rPr>
          <w:rFonts w:ascii="Arial" w:hAnsi="Arial" w:cs="Arial"/>
          <w:b/>
          <w:bCs/>
          <w:iCs/>
          <w:color w:val="0055A0"/>
          <w:sz w:val="22"/>
          <w:szCs w:val="22"/>
        </w:rPr>
        <w:t>Les comparaisons avec les pays européens ne prennent pas en compte les différences de consommation.</w:t>
      </w:r>
    </w:p>
    <w:p w:rsidR="00293D7D" w:rsidRDefault="00293D7D" w:rsidP="00293D7D">
      <w:pPr>
        <w:autoSpaceDE w:val="0"/>
        <w:autoSpaceDN w:val="0"/>
        <w:adjustRightInd w:val="0"/>
        <w:spacing w:before="120" w:line="264" w:lineRule="auto"/>
        <w:jc w:val="both"/>
        <w:rPr>
          <w:rFonts w:ascii="Arial" w:hAnsi="Arial" w:cs="Arial"/>
          <w:color w:val="000000"/>
          <w:sz w:val="22"/>
          <w:szCs w:val="22"/>
        </w:rPr>
      </w:pPr>
      <w:r>
        <w:rPr>
          <w:rFonts w:ascii="Arial" w:hAnsi="Arial" w:cs="Arial"/>
          <w:color w:val="000000"/>
          <w:sz w:val="22"/>
          <w:szCs w:val="22"/>
        </w:rPr>
        <w:t xml:space="preserve">Les Français consomment plus d’eaux minérales que les autres européens. Par ailleurs, l’eau minérale ne peut être vendue en France que dans des emballages transparents, ce qui n’est pas le cas en Allemagne où l’eau peut être conditionnée en brique (comme le lait). Enfin, certaines avancées « environnementales » peuvent être contreproductives : le développement des poches souples comme recharge pour les produits de lessives liquides a remplacé un déchet recyclable (le bidon en PeHD) par </w:t>
      </w:r>
      <w:r w:rsidR="000106ED">
        <w:rPr>
          <w:rFonts w:ascii="Arial" w:hAnsi="Arial" w:cs="Arial"/>
          <w:color w:val="000000"/>
          <w:sz w:val="22"/>
          <w:szCs w:val="22"/>
        </w:rPr>
        <w:t>un emballage</w:t>
      </w:r>
      <w:r>
        <w:rPr>
          <w:rFonts w:ascii="Arial" w:hAnsi="Arial" w:cs="Arial"/>
          <w:color w:val="000000"/>
          <w:sz w:val="22"/>
          <w:szCs w:val="22"/>
        </w:rPr>
        <w:t xml:space="preserve"> non </w:t>
      </w:r>
      <w:r w:rsidR="000106ED">
        <w:rPr>
          <w:rFonts w:ascii="Arial" w:hAnsi="Arial" w:cs="Arial"/>
          <w:color w:val="000000"/>
          <w:sz w:val="22"/>
          <w:szCs w:val="22"/>
        </w:rPr>
        <w:t>recyclable</w:t>
      </w:r>
      <w:r>
        <w:rPr>
          <w:rFonts w:ascii="Arial" w:hAnsi="Arial" w:cs="Arial"/>
          <w:color w:val="000000"/>
          <w:sz w:val="22"/>
          <w:szCs w:val="22"/>
        </w:rPr>
        <w:t xml:space="preserve"> (les poches souples).</w:t>
      </w:r>
      <w:r w:rsidR="000106ED">
        <w:rPr>
          <w:rFonts w:ascii="Arial" w:hAnsi="Arial" w:cs="Arial"/>
          <w:color w:val="000000"/>
          <w:sz w:val="22"/>
          <w:szCs w:val="22"/>
        </w:rPr>
        <w:t xml:space="preserve"> Ce type d’évolution a été observé en Allemagne après la mise en place de la consigne : remplacement des bouteilles PET consignées par des poches souples non consignées.</w:t>
      </w:r>
    </w:p>
    <w:p w:rsidR="00A4405F" w:rsidRPr="001C619F" w:rsidRDefault="001C619F" w:rsidP="001C619F">
      <w:pPr>
        <w:pStyle w:val="Paragraphedeliste"/>
        <w:numPr>
          <w:ilvl w:val="0"/>
          <w:numId w:val="30"/>
        </w:numPr>
        <w:autoSpaceDE w:val="0"/>
        <w:autoSpaceDN w:val="0"/>
        <w:adjustRightInd w:val="0"/>
        <w:spacing w:before="120" w:line="264" w:lineRule="auto"/>
        <w:jc w:val="both"/>
        <w:rPr>
          <w:rFonts w:ascii="Arial" w:hAnsi="Arial" w:cs="Arial"/>
          <w:color w:val="000000"/>
          <w:sz w:val="22"/>
          <w:szCs w:val="22"/>
        </w:rPr>
      </w:pPr>
      <w:r>
        <w:rPr>
          <w:rFonts w:ascii="Arial" w:hAnsi="Arial" w:cs="Arial"/>
          <w:b/>
          <w:bCs/>
          <w:iCs/>
          <w:color w:val="0055A0"/>
          <w:sz w:val="22"/>
          <w:szCs w:val="22"/>
        </w:rPr>
        <w:t>La consigne est incitative pour le consommateur, mais pas pour le distributeur</w:t>
      </w:r>
    </w:p>
    <w:p w:rsidR="001C619F" w:rsidRDefault="001C619F" w:rsidP="001C619F">
      <w:pPr>
        <w:autoSpaceDE w:val="0"/>
        <w:autoSpaceDN w:val="0"/>
        <w:adjustRightInd w:val="0"/>
        <w:spacing w:before="120" w:line="264" w:lineRule="auto"/>
        <w:jc w:val="both"/>
        <w:rPr>
          <w:rFonts w:ascii="Arial" w:hAnsi="Arial" w:cs="Arial"/>
          <w:color w:val="000000"/>
          <w:sz w:val="22"/>
          <w:szCs w:val="22"/>
        </w:rPr>
      </w:pPr>
      <w:r>
        <w:rPr>
          <w:rFonts w:ascii="Arial" w:hAnsi="Arial" w:cs="Arial"/>
          <w:color w:val="000000"/>
          <w:sz w:val="22"/>
          <w:szCs w:val="22"/>
        </w:rPr>
        <w:t>Actuellement, les producteurs de biens de consommation paient une contribution à un éco-organisme. Avec la consigne, ils facturent la consigne aux consommateurs, via les distributeurs ; ils échangent donc une dépense contre une recette.</w:t>
      </w:r>
    </w:p>
    <w:p w:rsidR="001C619F" w:rsidRDefault="001C619F" w:rsidP="001C619F">
      <w:pPr>
        <w:autoSpaceDE w:val="0"/>
        <w:autoSpaceDN w:val="0"/>
        <w:adjustRightInd w:val="0"/>
        <w:spacing w:before="120" w:line="264" w:lineRule="auto"/>
        <w:jc w:val="both"/>
        <w:rPr>
          <w:rFonts w:ascii="Arial" w:hAnsi="Arial" w:cs="Arial"/>
          <w:color w:val="000000"/>
          <w:sz w:val="22"/>
          <w:szCs w:val="22"/>
        </w:rPr>
      </w:pPr>
      <w:r>
        <w:rPr>
          <w:rFonts w:ascii="Arial" w:hAnsi="Arial" w:cs="Arial"/>
          <w:color w:val="000000"/>
          <w:sz w:val="22"/>
          <w:szCs w:val="22"/>
        </w:rPr>
        <w:t xml:space="preserve">Si les consommateurs ne ramènent pas correctement les bouteilles consignées, les distributeurs conservent le montant de la consigne non récupérée dans leurs caisses. Or, ce sont les distributeurs qui organisent les points de reprise des bouteilles consignées. En conséquence, si les distributeurs ne mettent pas en place suffisamment de points de reprise, les consommateurs n’auront pas accès facilement à un point de reprise et il restera davantage de consignes non </w:t>
      </w:r>
      <w:r w:rsidR="009657A8">
        <w:rPr>
          <w:rFonts w:ascii="Arial" w:hAnsi="Arial" w:cs="Arial"/>
          <w:color w:val="000000"/>
          <w:sz w:val="22"/>
          <w:szCs w:val="22"/>
        </w:rPr>
        <w:t>récupérées</w:t>
      </w:r>
      <w:r>
        <w:rPr>
          <w:rFonts w:ascii="Arial" w:hAnsi="Arial" w:cs="Arial"/>
          <w:color w:val="000000"/>
          <w:sz w:val="22"/>
          <w:szCs w:val="22"/>
        </w:rPr>
        <w:t xml:space="preserve"> dans les </w:t>
      </w:r>
      <w:r w:rsidR="009657A8">
        <w:rPr>
          <w:rFonts w:ascii="Arial" w:hAnsi="Arial" w:cs="Arial"/>
          <w:color w:val="000000"/>
          <w:sz w:val="22"/>
          <w:szCs w:val="22"/>
        </w:rPr>
        <w:t>caisses</w:t>
      </w:r>
      <w:r>
        <w:rPr>
          <w:rFonts w:ascii="Arial" w:hAnsi="Arial" w:cs="Arial"/>
          <w:color w:val="000000"/>
          <w:sz w:val="22"/>
          <w:szCs w:val="22"/>
        </w:rPr>
        <w:t xml:space="preserve"> des </w:t>
      </w:r>
      <w:r w:rsidR="009657A8">
        <w:rPr>
          <w:rFonts w:ascii="Arial" w:hAnsi="Arial" w:cs="Arial"/>
          <w:color w:val="000000"/>
          <w:sz w:val="22"/>
          <w:szCs w:val="22"/>
        </w:rPr>
        <w:t>distributeurs</w:t>
      </w:r>
      <w:r>
        <w:rPr>
          <w:rFonts w:ascii="Arial" w:hAnsi="Arial" w:cs="Arial"/>
          <w:color w:val="000000"/>
          <w:sz w:val="22"/>
          <w:szCs w:val="22"/>
        </w:rPr>
        <w:t>.</w:t>
      </w:r>
      <w:r w:rsidR="009657A8">
        <w:rPr>
          <w:rFonts w:ascii="Arial" w:hAnsi="Arial" w:cs="Arial"/>
          <w:color w:val="000000"/>
          <w:sz w:val="22"/>
          <w:szCs w:val="22"/>
        </w:rPr>
        <w:t xml:space="preserve"> </w:t>
      </w:r>
    </w:p>
    <w:p w:rsidR="009657A8" w:rsidRPr="001C619F" w:rsidRDefault="009657A8" w:rsidP="001C619F">
      <w:pPr>
        <w:autoSpaceDE w:val="0"/>
        <w:autoSpaceDN w:val="0"/>
        <w:adjustRightInd w:val="0"/>
        <w:spacing w:before="120" w:line="264" w:lineRule="auto"/>
        <w:jc w:val="both"/>
        <w:rPr>
          <w:rFonts w:ascii="Arial" w:hAnsi="Arial" w:cs="Arial"/>
          <w:color w:val="000000"/>
          <w:sz w:val="22"/>
          <w:szCs w:val="22"/>
        </w:rPr>
      </w:pPr>
      <w:r>
        <w:rPr>
          <w:rFonts w:ascii="Arial" w:hAnsi="Arial" w:cs="Arial"/>
          <w:color w:val="000000"/>
          <w:sz w:val="22"/>
          <w:szCs w:val="22"/>
        </w:rPr>
        <w:t>Normalement, le seul intérêt de la consigne est de permettre à un producteur de faire des économies d’emballages en récupérant ses anciens emballages ; elle n’a donc d’intérêt que si les coûts de retour et de réutilisation sont inférieurs aux coûts de production des emballages neufs ; ce n’est pas le cas avec la consigne pour recyclage.</w:t>
      </w:r>
    </w:p>
    <w:sectPr w:rsidR="009657A8" w:rsidRPr="001C619F" w:rsidSect="007578FE">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9F" w:rsidRDefault="001C619F">
      <w:r>
        <w:separator/>
      </w:r>
    </w:p>
  </w:endnote>
  <w:endnote w:type="continuationSeparator" w:id="0">
    <w:p w:rsidR="001C619F" w:rsidRDefault="001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9F" w:rsidRDefault="001C619F" w:rsidP="006D2BE5">
    <w:pPr>
      <w:pStyle w:val="Pieddepage"/>
      <w:ind w:right="360"/>
    </w:pPr>
    <w:r>
      <w:rPr>
        <w:rStyle w:val="Numrodepage"/>
      </w:rPr>
      <w:fldChar w:fldCharType="begin"/>
    </w:r>
    <w:r>
      <w:rPr>
        <w:rStyle w:val="Numrodepage"/>
      </w:rPr>
      <w:instrText xml:space="preserve">PAGE  </w:instrText>
    </w:r>
    <w:r>
      <w:rPr>
        <w:rStyle w:val="Numrodepage"/>
      </w:rPr>
      <w:fldChar w:fldCharType="end"/>
    </w:r>
    <w:r>
      <w:rPr>
        <w:rStyle w:val="Numrodepage"/>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501355"/>
      <w:docPartObj>
        <w:docPartGallery w:val="Page Numbers (Bottom of Page)"/>
        <w:docPartUnique/>
      </w:docPartObj>
    </w:sdtPr>
    <w:sdtEndPr>
      <w:rPr>
        <w:rFonts w:ascii="Arial" w:hAnsi="Arial" w:cs="Arial"/>
        <w:sz w:val="16"/>
        <w:szCs w:val="16"/>
      </w:rPr>
    </w:sdtEndPr>
    <w:sdtContent>
      <w:p w:rsidR="001C619F" w:rsidRPr="00132670" w:rsidRDefault="001C619F" w:rsidP="00614156">
        <w:pPr>
          <w:pStyle w:val="Pieddepage"/>
          <w:jc w:val="center"/>
          <w:rPr>
            <w:rFonts w:ascii="Arial" w:hAnsi="Arial" w:cs="Arial"/>
            <w:sz w:val="16"/>
            <w:szCs w:val="16"/>
          </w:rPr>
        </w:pPr>
        <w:r w:rsidRPr="00132670">
          <w:rPr>
            <w:rFonts w:ascii="Arial" w:hAnsi="Arial" w:cs="Arial"/>
            <w:sz w:val="16"/>
            <w:szCs w:val="16"/>
          </w:rPr>
          <w:fldChar w:fldCharType="begin"/>
        </w:r>
        <w:r w:rsidRPr="00132670">
          <w:rPr>
            <w:rFonts w:ascii="Arial" w:hAnsi="Arial" w:cs="Arial"/>
            <w:sz w:val="16"/>
            <w:szCs w:val="16"/>
          </w:rPr>
          <w:instrText>PAGE   \* MERGEFORMAT</w:instrText>
        </w:r>
        <w:r w:rsidRPr="00132670">
          <w:rPr>
            <w:rFonts w:ascii="Arial" w:hAnsi="Arial" w:cs="Arial"/>
            <w:sz w:val="16"/>
            <w:szCs w:val="16"/>
          </w:rPr>
          <w:fldChar w:fldCharType="separate"/>
        </w:r>
        <w:r w:rsidR="00E032CD">
          <w:rPr>
            <w:rFonts w:ascii="Arial" w:hAnsi="Arial" w:cs="Arial"/>
            <w:noProof/>
            <w:sz w:val="16"/>
            <w:szCs w:val="16"/>
          </w:rPr>
          <w:t>2</w:t>
        </w:r>
        <w:r w:rsidRPr="00132670">
          <w:rPr>
            <w:rFonts w:ascii="Arial" w:hAnsi="Arial" w:cs="Arial"/>
            <w:sz w:val="16"/>
            <w:szCs w:val="16"/>
          </w:rPr>
          <w:fldChar w:fldCharType="end"/>
        </w:r>
      </w:p>
    </w:sdtContent>
  </w:sdt>
  <w:p w:rsidR="001C619F" w:rsidRPr="00132670" w:rsidRDefault="001C619F" w:rsidP="00614156">
    <w:pPr>
      <w:pStyle w:val="Pieddepage"/>
      <w:ind w:right="360"/>
      <w:jc w:val="center"/>
      <w:rPr>
        <w:rFonts w:ascii="Arial" w:hAnsi="Arial" w:cs="Arial"/>
        <w:sz w:val="16"/>
        <w:szCs w:val="16"/>
      </w:rPr>
    </w:pPr>
    <w:r w:rsidRPr="00132670">
      <w:rPr>
        <w:rFonts w:ascii="Arial" w:hAnsi="Arial" w:cs="Arial"/>
        <w:sz w:val="16"/>
        <w:szCs w:val="16"/>
      </w:rPr>
      <w:t xml:space="preserve">Association des Maires de </w:t>
    </w:r>
    <w:r>
      <w:rPr>
        <w:rFonts w:ascii="Arial" w:hAnsi="Arial" w:cs="Arial"/>
        <w:sz w:val="16"/>
        <w:szCs w:val="16"/>
      </w:rPr>
      <w:t>France et des présidents d’intercommunalité</w:t>
    </w:r>
  </w:p>
  <w:p w:rsidR="001C619F" w:rsidRPr="00132670" w:rsidRDefault="001C619F" w:rsidP="00614156">
    <w:pPr>
      <w:pStyle w:val="Pieddepage"/>
      <w:ind w:right="360"/>
      <w:jc w:val="center"/>
      <w:rPr>
        <w:rFonts w:ascii="Arial" w:hAnsi="Arial" w:cs="Arial"/>
        <w:sz w:val="16"/>
        <w:szCs w:val="16"/>
      </w:rPr>
    </w:pPr>
    <w:r w:rsidRPr="00132670">
      <w:rPr>
        <w:rFonts w:ascii="Arial" w:hAnsi="Arial" w:cs="Arial"/>
        <w:sz w:val="16"/>
        <w:szCs w:val="16"/>
      </w:rPr>
      <w:t xml:space="preserve">41 quai d’Orsay / 75343 </w:t>
    </w:r>
    <w:r>
      <w:rPr>
        <w:rFonts w:ascii="Arial" w:hAnsi="Arial" w:cs="Arial"/>
        <w:sz w:val="16"/>
        <w:szCs w:val="16"/>
      </w:rPr>
      <w:t>Paris</w:t>
    </w:r>
    <w:r w:rsidRPr="00132670">
      <w:rPr>
        <w:rFonts w:ascii="Arial" w:hAnsi="Arial" w:cs="Arial"/>
        <w:sz w:val="16"/>
        <w:szCs w:val="16"/>
      </w:rPr>
      <w:t xml:space="preserve"> cedex 07 / tél. 01 44 18 14 14 / fax 01 44 18 14 / www.amf.asso.fr</w:t>
    </w:r>
  </w:p>
  <w:p w:rsidR="001C619F" w:rsidRPr="00132670" w:rsidRDefault="001C619F" w:rsidP="00614156">
    <w:pPr>
      <w:pStyle w:val="Pieddepage"/>
      <w:ind w:right="360"/>
      <w:jc w:val="cen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9F" w:rsidRPr="00132670" w:rsidRDefault="00E032CD" w:rsidP="00132670">
    <w:pPr>
      <w:pStyle w:val="Pieddepage"/>
      <w:ind w:right="360"/>
      <w:jc w:val="center"/>
      <w:rPr>
        <w:rFonts w:ascii="Arial" w:hAnsi="Arial" w:cs="Arial"/>
        <w:sz w:val="16"/>
        <w:szCs w:val="16"/>
      </w:rPr>
    </w:pPr>
    <w:sdt>
      <w:sdtPr>
        <w:id w:val="-1247718136"/>
        <w:docPartObj>
          <w:docPartGallery w:val="Page Numbers (Bottom of Page)"/>
          <w:docPartUnique/>
        </w:docPartObj>
      </w:sdtPr>
      <w:sdtEndPr>
        <w:rPr>
          <w:rFonts w:ascii="Arial" w:hAnsi="Arial" w:cs="Arial"/>
          <w:sz w:val="16"/>
          <w:szCs w:val="16"/>
        </w:rPr>
      </w:sdtEndPr>
      <w:sdtContent>
        <w:r w:rsidR="001C619F" w:rsidRPr="00132670">
          <w:rPr>
            <w:rFonts w:ascii="Arial" w:hAnsi="Arial" w:cs="Arial"/>
            <w:sz w:val="16"/>
            <w:szCs w:val="16"/>
          </w:rPr>
          <w:fldChar w:fldCharType="begin"/>
        </w:r>
        <w:r w:rsidR="001C619F" w:rsidRPr="00132670">
          <w:rPr>
            <w:rFonts w:ascii="Arial" w:hAnsi="Arial" w:cs="Arial"/>
            <w:sz w:val="16"/>
            <w:szCs w:val="16"/>
          </w:rPr>
          <w:instrText>PAGE   \* MERGEFORMAT</w:instrText>
        </w:r>
        <w:r w:rsidR="001C619F" w:rsidRPr="00132670">
          <w:rPr>
            <w:rFonts w:ascii="Arial" w:hAnsi="Arial" w:cs="Arial"/>
            <w:sz w:val="16"/>
            <w:szCs w:val="16"/>
          </w:rPr>
          <w:fldChar w:fldCharType="separate"/>
        </w:r>
        <w:r w:rsidR="001C619F">
          <w:rPr>
            <w:rFonts w:ascii="Arial" w:hAnsi="Arial" w:cs="Arial"/>
            <w:noProof/>
            <w:sz w:val="16"/>
            <w:szCs w:val="16"/>
          </w:rPr>
          <w:t>1</w:t>
        </w:r>
        <w:r w:rsidR="001C619F" w:rsidRPr="00132670">
          <w:rPr>
            <w:rFonts w:ascii="Arial" w:hAnsi="Arial" w:cs="Arial"/>
            <w:sz w:val="16"/>
            <w:szCs w:val="16"/>
          </w:rPr>
          <w:fldChar w:fldCharType="end"/>
        </w:r>
      </w:sdtContent>
    </w:sdt>
    <w:r w:rsidR="001C619F">
      <w:rPr>
        <w:rFonts w:ascii="Arial" w:hAnsi="Arial" w:cs="Arial"/>
        <w:sz w:val="16"/>
        <w:szCs w:val="16"/>
      </w:rPr>
      <w:t xml:space="preserve"> </w:t>
    </w:r>
    <w:r w:rsidR="001C619F" w:rsidRPr="00132670">
      <w:rPr>
        <w:rFonts w:ascii="Arial" w:hAnsi="Arial" w:cs="Arial"/>
        <w:sz w:val="16"/>
        <w:szCs w:val="16"/>
      </w:rPr>
      <w:t>Association des Maires de France</w:t>
    </w:r>
    <w:r w:rsidR="001C619F">
      <w:rPr>
        <w:rFonts w:ascii="Arial" w:hAnsi="Arial" w:cs="Arial"/>
        <w:sz w:val="16"/>
        <w:szCs w:val="16"/>
      </w:rPr>
      <w:t xml:space="preserve"> </w:t>
    </w:r>
    <w:r w:rsidR="001C619F" w:rsidRPr="00132670">
      <w:rPr>
        <w:rFonts w:ascii="Arial" w:hAnsi="Arial" w:cs="Arial"/>
        <w:sz w:val="16"/>
        <w:szCs w:val="16"/>
      </w:rPr>
      <w:t xml:space="preserve">41 quai d’Orsay / 75343 </w:t>
    </w:r>
    <w:r w:rsidR="001C619F">
      <w:rPr>
        <w:rFonts w:ascii="Arial" w:hAnsi="Arial" w:cs="Arial"/>
        <w:sz w:val="16"/>
        <w:szCs w:val="16"/>
      </w:rPr>
      <w:t>Paris</w:t>
    </w:r>
    <w:r w:rsidR="001C619F" w:rsidRPr="00132670">
      <w:rPr>
        <w:rFonts w:ascii="Arial" w:hAnsi="Arial" w:cs="Arial"/>
        <w:sz w:val="16"/>
        <w:szCs w:val="16"/>
      </w:rPr>
      <w:t xml:space="preserve"> cedex 07 / tél. 01 44 18 14 14 / fax 01 44 18 14 / www.amf.asso.fr</w:t>
    </w:r>
    <w:r w:rsidR="001C619F">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9F" w:rsidRDefault="001C619F">
      <w:r>
        <w:separator/>
      </w:r>
    </w:p>
  </w:footnote>
  <w:footnote w:type="continuationSeparator" w:id="0">
    <w:p w:rsidR="001C619F" w:rsidRDefault="001C6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9F" w:rsidRDefault="001C619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9F" w:rsidRDefault="001C619F" w:rsidP="00AE6399">
    <w:pPr>
      <w:pStyle w:val="En-tte"/>
      <w:jc w:val="center"/>
    </w:pPr>
    <w:r>
      <w:rPr>
        <w:noProof/>
      </w:rPr>
      <w:drawing>
        <wp:inline distT="0" distB="0" distL="0" distR="0" wp14:anchorId="5DE2202A" wp14:editId="46F8C3BF">
          <wp:extent cx="1282700" cy="678607"/>
          <wp:effectExtent l="0" t="0" r="0" b="7620"/>
          <wp:docPr id="1" name="Image 1" descr="J:\COM\Public\nouveau_logo_amf_mai_2015\Identité AMF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Public\nouveau_logo_amf_mai_2015\Identité AMF 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614" cy="681207"/>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9F" w:rsidRDefault="001C619F" w:rsidP="00AE6399">
    <w:pPr>
      <w:pStyle w:val="En-tte"/>
      <w:jc w:val="center"/>
    </w:pPr>
    <w:r>
      <w:rPr>
        <w:rFonts w:ascii="Arial" w:hAnsi="Arial" w:cs="Arial"/>
        <w:noProof/>
        <w:szCs w:val="20"/>
      </w:rPr>
      <w:drawing>
        <wp:inline distT="0" distB="0" distL="0" distR="0" wp14:anchorId="390B2278" wp14:editId="7B362BD5">
          <wp:extent cx="1371600" cy="742950"/>
          <wp:effectExtent l="19050" t="0" r="0" b="0"/>
          <wp:docPr id="2" name="Image 2" descr="logo AMF  jpeg haute def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F  jpeg haute def couleur"/>
                  <pic:cNvPicPr>
                    <a:picLocks noChangeAspect="1" noChangeArrowheads="1"/>
                  </pic:cNvPicPr>
                </pic:nvPicPr>
                <pic:blipFill>
                  <a:blip r:embed="rId1"/>
                  <a:srcRect/>
                  <a:stretch>
                    <a:fillRect/>
                  </a:stretch>
                </pic:blipFill>
                <pic:spPr bwMode="auto">
                  <a:xfrm>
                    <a:off x="0" y="0"/>
                    <a:ext cx="1371600" cy="742950"/>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BB04D93"/>
    <w:multiLevelType w:val="hybridMultilevel"/>
    <w:tmpl w:val="2595D1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2397B"/>
    <w:multiLevelType w:val="hybridMultilevel"/>
    <w:tmpl w:val="A1FE1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AB64DB"/>
    <w:multiLevelType w:val="multilevel"/>
    <w:tmpl w:val="FC504760"/>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3" w15:restartNumberingAfterBreak="0">
    <w:nsid w:val="119A6E9F"/>
    <w:multiLevelType w:val="hybridMultilevel"/>
    <w:tmpl w:val="16F29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A938DF"/>
    <w:multiLevelType w:val="hybridMultilevel"/>
    <w:tmpl w:val="70A27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9A2C2C"/>
    <w:multiLevelType w:val="hybridMultilevel"/>
    <w:tmpl w:val="AF389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E96C23"/>
    <w:multiLevelType w:val="multilevel"/>
    <w:tmpl w:val="6D7812B0"/>
    <w:lvl w:ilvl="0">
      <w:start w:val="1"/>
      <w:numFmt w:val="bullet"/>
      <w:lvlText w:val=""/>
      <w:lvlJc w:val="left"/>
      <w:pPr>
        <w:tabs>
          <w:tab w:val="num" w:pos="360"/>
        </w:tabs>
        <w:ind w:left="360" w:hanging="360"/>
      </w:pPr>
      <w:rPr>
        <w:rFonts w:ascii="Symbol" w:hAnsi="Symbol" w:hint="default"/>
        <w:color w:val="0055A0"/>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CA101FF"/>
    <w:multiLevelType w:val="hybridMultilevel"/>
    <w:tmpl w:val="844CD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966B6A"/>
    <w:multiLevelType w:val="hybridMultilevel"/>
    <w:tmpl w:val="2312E834"/>
    <w:lvl w:ilvl="0" w:tplc="D9C84858">
      <w:start w:val="1"/>
      <w:numFmt w:val="bullet"/>
      <w:lvlText w:val=""/>
      <w:lvlJc w:val="left"/>
      <w:pPr>
        <w:ind w:left="720" w:hanging="360"/>
      </w:pPr>
      <w:rPr>
        <w:rFonts w:ascii="Symbol" w:hAnsi="Symbol" w:hint="default"/>
        <w:color w:val="0055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0E4B34"/>
    <w:multiLevelType w:val="hybridMultilevel"/>
    <w:tmpl w:val="4702689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57E0C3A"/>
    <w:multiLevelType w:val="hybridMultilevel"/>
    <w:tmpl w:val="983CBE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6B65FDF"/>
    <w:multiLevelType w:val="hybridMultilevel"/>
    <w:tmpl w:val="7804B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DC08CD"/>
    <w:multiLevelType w:val="multilevel"/>
    <w:tmpl w:val="6D7812B0"/>
    <w:lvl w:ilvl="0">
      <w:start w:val="1"/>
      <w:numFmt w:val="bullet"/>
      <w:lvlText w:val=""/>
      <w:lvlJc w:val="left"/>
      <w:pPr>
        <w:tabs>
          <w:tab w:val="num" w:pos="360"/>
        </w:tabs>
        <w:ind w:left="360" w:hanging="360"/>
      </w:pPr>
      <w:rPr>
        <w:rFonts w:ascii="Symbol" w:hAnsi="Symbol" w:hint="default"/>
        <w:color w:val="0055A0"/>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285F7389"/>
    <w:multiLevelType w:val="hybridMultilevel"/>
    <w:tmpl w:val="1492A7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D975E4"/>
    <w:multiLevelType w:val="hybridMultilevel"/>
    <w:tmpl w:val="0FCC4F80"/>
    <w:lvl w:ilvl="0" w:tplc="D9C84858">
      <w:start w:val="1"/>
      <w:numFmt w:val="bullet"/>
      <w:lvlText w:val=""/>
      <w:lvlJc w:val="left"/>
      <w:pPr>
        <w:ind w:left="360" w:hanging="360"/>
      </w:pPr>
      <w:rPr>
        <w:rFonts w:ascii="Symbol" w:hAnsi="Symbol" w:hint="default"/>
        <w:color w:val="0055A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ADC7147"/>
    <w:multiLevelType w:val="multilevel"/>
    <w:tmpl w:val="E604E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E6347"/>
    <w:multiLevelType w:val="multilevel"/>
    <w:tmpl w:val="D750A7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E552D6"/>
    <w:multiLevelType w:val="hybridMultilevel"/>
    <w:tmpl w:val="614E8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4D58DC"/>
    <w:multiLevelType w:val="hybridMultilevel"/>
    <w:tmpl w:val="95E62FEA"/>
    <w:lvl w:ilvl="0" w:tplc="DB5044E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32F633DC"/>
    <w:multiLevelType w:val="multilevel"/>
    <w:tmpl w:val="6CC2BF50"/>
    <w:lvl w:ilvl="0">
      <w:start w:val="1"/>
      <w:numFmt w:val="bullet"/>
      <w:lvlText w:val=""/>
      <w:lvlJc w:val="left"/>
      <w:pPr>
        <w:tabs>
          <w:tab w:val="num" w:pos="720"/>
        </w:tabs>
        <w:ind w:left="720" w:hanging="360"/>
      </w:pPr>
      <w:rPr>
        <w:rFonts w:ascii="Symbol" w:hAnsi="Symbol" w:hint="default"/>
        <w:color w:val="0055A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E07E6A"/>
    <w:multiLevelType w:val="hybridMultilevel"/>
    <w:tmpl w:val="EBE40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7C74E6"/>
    <w:multiLevelType w:val="hybridMultilevel"/>
    <w:tmpl w:val="DF50A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9E1365"/>
    <w:multiLevelType w:val="hybridMultilevel"/>
    <w:tmpl w:val="604CAD4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88A4F42"/>
    <w:multiLevelType w:val="hybridMultilevel"/>
    <w:tmpl w:val="568EE7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A7727BB"/>
    <w:multiLevelType w:val="hybridMultilevel"/>
    <w:tmpl w:val="F0268BE6"/>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5" w15:restartNumberingAfterBreak="0">
    <w:nsid w:val="45CC72A4"/>
    <w:multiLevelType w:val="multilevel"/>
    <w:tmpl w:val="8F924C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7DCA93"/>
    <w:multiLevelType w:val="hybridMultilevel"/>
    <w:tmpl w:val="39E491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9CA11E0"/>
    <w:multiLevelType w:val="hybridMultilevel"/>
    <w:tmpl w:val="DCCAE952"/>
    <w:lvl w:ilvl="0" w:tplc="D9C84858">
      <w:start w:val="1"/>
      <w:numFmt w:val="bullet"/>
      <w:lvlText w:val=""/>
      <w:lvlJc w:val="left"/>
      <w:pPr>
        <w:ind w:left="720" w:hanging="360"/>
      </w:pPr>
      <w:rPr>
        <w:rFonts w:ascii="Symbol" w:hAnsi="Symbol" w:hint="default"/>
        <w:color w:val="0055A0"/>
      </w:rPr>
    </w:lvl>
    <w:lvl w:ilvl="1" w:tplc="85A22058">
      <w:start w:val="1"/>
      <w:numFmt w:val="bullet"/>
      <w:lvlText w:val=""/>
      <w:lvlJc w:val="left"/>
      <w:pPr>
        <w:ind w:left="1440" w:hanging="360"/>
      </w:pPr>
      <w:rPr>
        <w:rFonts w:ascii="Wingdings" w:hAnsi="Wingdings" w:hint="default"/>
        <w:color w:val="0055A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332368"/>
    <w:multiLevelType w:val="hybridMultilevel"/>
    <w:tmpl w:val="8B7A4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B93B65"/>
    <w:multiLevelType w:val="hybridMultilevel"/>
    <w:tmpl w:val="C924EB52"/>
    <w:lvl w:ilvl="0" w:tplc="DB5044E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0BD3BC5"/>
    <w:multiLevelType w:val="hybridMultilevel"/>
    <w:tmpl w:val="83A82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8036C4"/>
    <w:multiLevelType w:val="hybridMultilevel"/>
    <w:tmpl w:val="9000C8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A3363"/>
    <w:multiLevelType w:val="hybridMultilevel"/>
    <w:tmpl w:val="2D5A2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A0656E"/>
    <w:multiLevelType w:val="hybridMultilevel"/>
    <w:tmpl w:val="EDCC41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D53FB3"/>
    <w:multiLevelType w:val="hybridMultilevel"/>
    <w:tmpl w:val="DE1C9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1C5E0B"/>
    <w:multiLevelType w:val="hybridMultilevel"/>
    <w:tmpl w:val="529CB7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69E009E"/>
    <w:multiLevelType w:val="multilevel"/>
    <w:tmpl w:val="D750A7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970FFB"/>
    <w:multiLevelType w:val="multilevel"/>
    <w:tmpl w:val="873A58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4D2A05"/>
    <w:multiLevelType w:val="hybridMultilevel"/>
    <w:tmpl w:val="5EEA9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55373E"/>
    <w:multiLevelType w:val="hybridMultilevel"/>
    <w:tmpl w:val="268A0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8E3C16"/>
    <w:multiLevelType w:val="hybridMultilevel"/>
    <w:tmpl w:val="47026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3EB4FDA"/>
    <w:multiLevelType w:val="hybridMultilevel"/>
    <w:tmpl w:val="4C6AEA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7965636F"/>
    <w:multiLevelType w:val="hybridMultilevel"/>
    <w:tmpl w:val="B844B526"/>
    <w:lvl w:ilvl="0" w:tplc="DB5044E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FA66944"/>
    <w:multiLevelType w:val="hybridMultilevel"/>
    <w:tmpl w:val="35DE02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3"/>
  </w:num>
  <w:num w:numId="4">
    <w:abstractNumId w:val="28"/>
  </w:num>
  <w:num w:numId="5">
    <w:abstractNumId w:val="23"/>
  </w:num>
  <w:num w:numId="6">
    <w:abstractNumId w:val="43"/>
  </w:num>
  <w:num w:numId="7">
    <w:abstractNumId w:val="34"/>
  </w:num>
  <w:num w:numId="8">
    <w:abstractNumId w:val="32"/>
  </w:num>
  <w:num w:numId="9">
    <w:abstractNumId w:val="20"/>
  </w:num>
  <w:num w:numId="10">
    <w:abstractNumId w:val="24"/>
  </w:num>
  <w:num w:numId="11">
    <w:abstractNumId w:val="31"/>
  </w:num>
  <w:num w:numId="12">
    <w:abstractNumId w:val="10"/>
  </w:num>
  <w:num w:numId="13">
    <w:abstractNumId w:val="14"/>
  </w:num>
  <w:num w:numId="14">
    <w:abstractNumId w:val="8"/>
  </w:num>
  <w:num w:numId="15">
    <w:abstractNumId w:val="27"/>
  </w:num>
  <w:num w:numId="16">
    <w:abstractNumId w:val="38"/>
  </w:num>
  <w:num w:numId="17">
    <w:abstractNumId w:val="11"/>
  </w:num>
  <w:num w:numId="18">
    <w:abstractNumId w:val="22"/>
  </w:num>
  <w:num w:numId="19">
    <w:abstractNumId w:val="35"/>
  </w:num>
  <w:num w:numId="20">
    <w:abstractNumId w:val="21"/>
  </w:num>
  <w:num w:numId="21">
    <w:abstractNumId w:val="26"/>
  </w:num>
  <w:num w:numId="22">
    <w:abstractNumId w:val="0"/>
  </w:num>
  <w:num w:numId="23">
    <w:abstractNumId w:val="7"/>
  </w:num>
  <w:num w:numId="24">
    <w:abstractNumId w:val="17"/>
  </w:num>
  <w:num w:numId="25">
    <w:abstractNumId w:val="41"/>
  </w:num>
  <w:num w:numId="26">
    <w:abstractNumId w:val="39"/>
  </w:num>
  <w:num w:numId="27">
    <w:abstractNumId w:val="2"/>
  </w:num>
  <w:num w:numId="28">
    <w:abstractNumId w:val="25"/>
  </w:num>
  <w:num w:numId="29">
    <w:abstractNumId w:val="15"/>
  </w:num>
  <w:num w:numId="30">
    <w:abstractNumId w:val="13"/>
  </w:num>
  <w:num w:numId="31">
    <w:abstractNumId w:val="37"/>
  </w:num>
  <w:num w:numId="32">
    <w:abstractNumId w:val="6"/>
  </w:num>
  <w:num w:numId="33">
    <w:abstractNumId w:val="12"/>
  </w:num>
  <w:num w:numId="34">
    <w:abstractNumId w:val="36"/>
  </w:num>
  <w:num w:numId="35">
    <w:abstractNumId w:val="16"/>
  </w:num>
  <w:num w:numId="36">
    <w:abstractNumId w:val="19"/>
  </w:num>
  <w:num w:numId="37">
    <w:abstractNumId w:val="33"/>
  </w:num>
  <w:num w:numId="38">
    <w:abstractNumId w:val="4"/>
  </w:num>
  <w:num w:numId="39">
    <w:abstractNumId w:val="9"/>
  </w:num>
  <w:num w:numId="40">
    <w:abstractNumId w:val="40"/>
  </w:num>
  <w:num w:numId="41">
    <w:abstractNumId w:val="29"/>
  </w:num>
  <w:num w:numId="42">
    <w:abstractNumId w:val="18"/>
  </w:num>
  <w:num w:numId="43">
    <w:abstractNumId w:val="42"/>
  </w:num>
  <w:num w:numId="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00"/>
    <w:rsid w:val="00005B9E"/>
    <w:rsid w:val="00005F1E"/>
    <w:rsid w:val="00010207"/>
    <w:rsid w:val="000106ED"/>
    <w:rsid w:val="00012C0C"/>
    <w:rsid w:val="00024427"/>
    <w:rsid w:val="000259DA"/>
    <w:rsid w:val="00025A78"/>
    <w:rsid w:val="00027FEC"/>
    <w:rsid w:val="0003126C"/>
    <w:rsid w:val="00031A08"/>
    <w:rsid w:val="000325B1"/>
    <w:rsid w:val="0003415F"/>
    <w:rsid w:val="00034783"/>
    <w:rsid w:val="00036039"/>
    <w:rsid w:val="000424D1"/>
    <w:rsid w:val="00042A61"/>
    <w:rsid w:val="000441F5"/>
    <w:rsid w:val="000442BC"/>
    <w:rsid w:val="000453C1"/>
    <w:rsid w:val="000467A1"/>
    <w:rsid w:val="00047852"/>
    <w:rsid w:val="00050CAD"/>
    <w:rsid w:val="00052AB2"/>
    <w:rsid w:val="00052FF1"/>
    <w:rsid w:val="00053CA9"/>
    <w:rsid w:val="000543C7"/>
    <w:rsid w:val="000569AB"/>
    <w:rsid w:val="00057F27"/>
    <w:rsid w:val="00061287"/>
    <w:rsid w:val="0006748B"/>
    <w:rsid w:val="000677C0"/>
    <w:rsid w:val="00072B4E"/>
    <w:rsid w:val="0007336D"/>
    <w:rsid w:val="000748D2"/>
    <w:rsid w:val="00074FEE"/>
    <w:rsid w:val="00075160"/>
    <w:rsid w:val="00081226"/>
    <w:rsid w:val="000857FC"/>
    <w:rsid w:val="00085CC5"/>
    <w:rsid w:val="000921EB"/>
    <w:rsid w:val="00093ED8"/>
    <w:rsid w:val="00094E51"/>
    <w:rsid w:val="000966FE"/>
    <w:rsid w:val="00097259"/>
    <w:rsid w:val="00097888"/>
    <w:rsid w:val="000A03FD"/>
    <w:rsid w:val="000A57BC"/>
    <w:rsid w:val="000A6819"/>
    <w:rsid w:val="000A7678"/>
    <w:rsid w:val="000B0324"/>
    <w:rsid w:val="000B1BEA"/>
    <w:rsid w:val="000B1EF5"/>
    <w:rsid w:val="000B2D14"/>
    <w:rsid w:val="000B2FCF"/>
    <w:rsid w:val="000B4093"/>
    <w:rsid w:val="000C2FD8"/>
    <w:rsid w:val="000C4614"/>
    <w:rsid w:val="000C4C04"/>
    <w:rsid w:val="000C5CC1"/>
    <w:rsid w:val="000C7BC3"/>
    <w:rsid w:val="000D0FF7"/>
    <w:rsid w:val="000D52CF"/>
    <w:rsid w:val="000D692F"/>
    <w:rsid w:val="000E01C7"/>
    <w:rsid w:val="000E037C"/>
    <w:rsid w:val="000E429C"/>
    <w:rsid w:val="000E5419"/>
    <w:rsid w:val="000F15BF"/>
    <w:rsid w:val="000F1769"/>
    <w:rsid w:val="000F1E13"/>
    <w:rsid w:val="000F381D"/>
    <w:rsid w:val="000F4DBF"/>
    <w:rsid w:val="000F570C"/>
    <w:rsid w:val="000F7B84"/>
    <w:rsid w:val="001008B7"/>
    <w:rsid w:val="00101E40"/>
    <w:rsid w:val="00102AA0"/>
    <w:rsid w:val="00103ADD"/>
    <w:rsid w:val="00103CFC"/>
    <w:rsid w:val="0010558E"/>
    <w:rsid w:val="00105C1E"/>
    <w:rsid w:val="001063F9"/>
    <w:rsid w:val="0010662D"/>
    <w:rsid w:val="00106A1E"/>
    <w:rsid w:val="001071FF"/>
    <w:rsid w:val="00107497"/>
    <w:rsid w:val="00107636"/>
    <w:rsid w:val="0011184C"/>
    <w:rsid w:val="0011209E"/>
    <w:rsid w:val="00117233"/>
    <w:rsid w:val="00126CBE"/>
    <w:rsid w:val="00126F08"/>
    <w:rsid w:val="00127468"/>
    <w:rsid w:val="00127732"/>
    <w:rsid w:val="00127F1D"/>
    <w:rsid w:val="00132670"/>
    <w:rsid w:val="00135860"/>
    <w:rsid w:val="00136016"/>
    <w:rsid w:val="0014064E"/>
    <w:rsid w:val="001422EF"/>
    <w:rsid w:val="001424DD"/>
    <w:rsid w:val="00143AEE"/>
    <w:rsid w:val="00146A88"/>
    <w:rsid w:val="00147200"/>
    <w:rsid w:val="00150BF1"/>
    <w:rsid w:val="00150FAD"/>
    <w:rsid w:val="00151B79"/>
    <w:rsid w:val="001534A0"/>
    <w:rsid w:val="00153F95"/>
    <w:rsid w:val="001547FA"/>
    <w:rsid w:val="001563CE"/>
    <w:rsid w:val="0016205A"/>
    <w:rsid w:val="001655F2"/>
    <w:rsid w:val="001659EF"/>
    <w:rsid w:val="00166D32"/>
    <w:rsid w:val="00167B9B"/>
    <w:rsid w:val="0017392E"/>
    <w:rsid w:val="00173F7E"/>
    <w:rsid w:val="00174F34"/>
    <w:rsid w:val="00176016"/>
    <w:rsid w:val="00176B78"/>
    <w:rsid w:val="001777C5"/>
    <w:rsid w:val="001805D7"/>
    <w:rsid w:val="00184EF5"/>
    <w:rsid w:val="0018615A"/>
    <w:rsid w:val="0018708F"/>
    <w:rsid w:val="00191C43"/>
    <w:rsid w:val="001A1073"/>
    <w:rsid w:val="001A27E6"/>
    <w:rsid w:val="001A4244"/>
    <w:rsid w:val="001A4CA2"/>
    <w:rsid w:val="001A4F5C"/>
    <w:rsid w:val="001A532A"/>
    <w:rsid w:val="001A5E78"/>
    <w:rsid w:val="001B2CE9"/>
    <w:rsid w:val="001B5D4E"/>
    <w:rsid w:val="001B6B53"/>
    <w:rsid w:val="001C35B5"/>
    <w:rsid w:val="001C38D2"/>
    <w:rsid w:val="001C619F"/>
    <w:rsid w:val="001D2F2F"/>
    <w:rsid w:val="001D354E"/>
    <w:rsid w:val="001D4F98"/>
    <w:rsid w:val="001D59B3"/>
    <w:rsid w:val="001D6A26"/>
    <w:rsid w:val="001E00D8"/>
    <w:rsid w:val="001E2B94"/>
    <w:rsid w:val="001E30CE"/>
    <w:rsid w:val="001E43CF"/>
    <w:rsid w:val="001E45C3"/>
    <w:rsid w:val="001E4693"/>
    <w:rsid w:val="001E4822"/>
    <w:rsid w:val="001E55AB"/>
    <w:rsid w:val="001E6360"/>
    <w:rsid w:val="001E66ED"/>
    <w:rsid w:val="001E6E07"/>
    <w:rsid w:val="001F16E9"/>
    <w:rsid w:val="001F39BE"/>
    <w:rsid w:val="001F6285"/>
    <w:rsid w:val="00202264"/>
    <w:rsid w:val="00202554"/>
    <w:rsid w:val="00205349"/>
    <w:rsid w:val="00211430"/>
    <w:rsid w:val="002115FF"/>
    <w:rsid w:val="00215A4E"/>
    <w:rsid w:val="00216BA2"/>
    <w:rsid w:val="002214CF"/>
    <w:rsid w:val="00230FD4"/>
    <w:rsid w:val="00232707"/>
    <w:rsid w:val="00234BDA"/>
    <w:rsid w:val="00237BCC"/>
    <w:rsid w:val="00240FC8"/>
    <w:rsid w:val="00243A54"/>
    <w:rsid w:val="00246CA3"/>
    <w:rsid w:val="0025074C"/>
    <w:rsid w:val="00250D81"/>
    <w:rsid w:val="00253DCA"/>
    <w:rsid w:val="00257A50"/>
    <w:rsid w:val="002600E6"/>
    <w:rsid w:val="00260CDC"/>
    <w:rsid w:val="0026159B"/>
    <w:rsid w:val="00263311"/>
    <w:rsid w:val="00263814"/>
    <w:rsid w:val="00267929"/>
    <w:rsid w:val="00271729"/>
    <w:rsid w:val="0027287C"/>
    <w:rsid w:val="00273EF0"/>
    <w:rsid w:val="0027516B"/>
    <w:rsid w:val="00276177"/>
    <w:rsid w:val="00276728"/>
    <w:rsid w:val="002779C7"/>
    <w:rsid w:val="00280830"/>
    <w:rsid w:val="002808B7"/>
    <w:rsid w:val="00281449"/>
    <w:rsid w:val="00284394"/>
    <w:rsid w:val="00284492"/>
    <w:rsid w:val="002923ED"/>
    <w:rsid w:val="00293706"/>
    <w:rsid w:val="00293D7D"/>
    <w:rsid w:val="002A4568"/>
    <w:rsid w:val="002B0D63"/>
    <w:rsid w:val="002B0F22"/>
    <w:rsid w:val="002B2277"/>
    <w:rsid w:val="002B37A7"/>
    <w:rsid w:val="002C59E3"/>
    <w:rsid w:val="002C5DDA"/>
    <w:rsid w:val="002D08B8"/>
    <w:rsid w:val="002D27EB"/>
    <w:rsid w:val="002D345C"/>
    <w:rsid w:val="002D370D"/>
    <w:rsid w:val="002D40F4"/>
    <w:rsid w:val="002D4507"/>
    <w:rsid w:val="002E17FD"/>
    <w:rsid w:val="002E1A61"/>
    <w:rsid w:val="002E3EC7"/>
    <w:rsid w:val="002E561E"/>
    <w:rsid w:val="002F2A51"/>
    <w:rsid w:val="002F2DD9"/>
    <w:rsid w:val="002F41DE"/>
    <w:rsid w:val="002F420D"/>
    <w:rsid w:val="002F5366"/>
    <w:rsid w:val="00301D81"/>
    <w:rsid w:val="003050DA"/>
    <w:rsid w:val="003062CE"/>
    <w:rsid w:val="00306379"/>
    <w:rsid w:val="00311E95"/>
    <w:rsid w:val="00315A58"/>
    <w:rsid w:val="00315B34"/>
    <w:rsid w:val="00315F10"/>
    <w:rsid w:val="003253D6"/>
    <w:rsid w:val="00327EF7"/>
    <w:rsid w:val="00330267"/>
    <w:rsid w:val="00336CDF"/>
    <w:rsid w:val="00337514"/>
    <w:rsid w:val="00342C07"/>
    <w:rsid w:val="00345DBF"/>
    <w:rsid w:val="00346E85"/>
    <w:rsid w:val="003473EA"/>
    <w:rsid w:val="00347C93"/>
    <w:rsid w:val="0035254E"/>
    <w:rsid w:val="00352A4C"/>
    <w:rsid w:val="00355327"/>
    <w:rsid w:val="003625D4"/>
    <w:rsid w:val="00362CF6"/>
    <w:rsid w:val="00362E72"/>
    <w:rsid w:val="00363491"/>
    <w:rsid w:val="00364907"/>
    <w:rsid w:val="00370604"/>
    <w:rsid w:val="003709FF"/>
    <w:rsid w:val="00372D95"/>
    <w:rsid w:val="00373ED4"/>
    <w:rsid w:val="00374357"/>
    <w:rsid w:val="00375C6C"/>
    <w:rsid w:val="00376550"/>
    <w:rsid w:val="00381DF1"/>
    <w:rsid w:val="00381E84"/>
    <w:rsid w:val="00383586"/>
    <w:rsid w:val="00383A53"/>
    <w:rsid w:val="00385950"/>
    <w:rsid w:val="00386643"/>
    <w:rsid w:val="0038780E"/>
    <w:rsid w:val="00396673"/>
    <w:rsid w:val="00396833"/>
    <w:rsid w:val="003A4894"/>
    <w:rsid w:val="003A7496"/>
    <w:rsid w:val="003B1534"/>
    <w:rsid w:val="003B1DB3"/>
    <w:rsid w:val="003B2CE9"/>
    <w:rsid w:val="003B32B4"/>
    <w:rsid w:val="003B3E85"/>
    <w:rsid w:val="003B5271"/>
    <w:rsid w:val="003C3546"/>
    <w:rsid w:val="003C553D"/>
    <w:rsid w:val="003C63E9"/>
    <w:rsid w:val="003C64E0"/>
    <w:rsid w:val="003C6541"/>
    <w:rsid w:val="003C7D6F"/>
    <w:rsid w:val="003D2FAC"/>
    <w:rsid w:val="003D2FF6"/>
    <w:rsid w:val="003D3479"/>
    <w:rsid w:val="003D527A"/>
    <w:rsid w:val="003E049F"/>
    <w:rsid w:val="003E121E"/>
    <w:rsid w:val="003E3479"/>
    <w:rsid w:val="003E4094"/>
    <w:rsid w:val="003E616A"/>
    <w:rsid w:val="003E7CA2"/>
    <w:rsid w:val="003E7DC0"/>
    <w:rsid w:val="003F001C"/>
    <w:rsid w:val="003F4BC7"/>
    <w:rsid w:val="003F6807"/>
    <w:rsid w:val="003F6EFF"/>
    <w:rsid w:val="003F77A7"/>
    <w:rsid w:val="00403F66"/>
    <w:rsid w:val="00406FC0"/>
    <w:rsid w:val="00407332"/>
    <w:rsid w:val="004133DF"/>
    <w:rsid w:val="00414A8E"/>
    <w:rsid w:val="00414AB4"/>
    <w:rsid w:val="00415154"/>
    <w:rsid w:val="00415A27"/>
    <w:rsid w:val="004161A8"/>
    <w:rsid w:val="0042134B"/>
    <w:rsid w:val="00423E81"/>
    <w:rsid w:val="00424A4B"/>
    <w:rsid w:val="004264C2"/>
    <w:rsid w:val="004273CC"/>
    <w:rsid w:val="004333F4"/>
    <w:rsid w:val="00433809"/>
    <w:rsid w:val="00442F86"/>
    <w:rsid w:val="0044320F"/>
    <w:rsid w:val="004448DB"/>
    <w:rsid w:val="0045086D"/>
    <w:rsid w:val="00451393"/>
    <w:rsid w:val="00454516"/>
    <w:rsid w:val="004553A7"/>
    <w:rsid w:val="0046138A"/>
    <w:rsid w:val="0046397D"/>
    <w:rsid w:val="00465BD5"/>
    <w:rsid w:val="00467FD7"/>
    <w:rsid w:val="00472BEB"/>
    <w:rsid w:val="004744B2"/>
    <w:rsid w:val="0047632E"/>
    <w:rsid w:val="00477BDD"/>
    <w:rsid w:val="00482BA5"/>
    <w:rsid w:val="00483C60"/>
    <w:rsid w:val="0048537D"/>
    <w:rsid w:val="004879BA"/>
    <w:rsid w:val="00491804"/>
    <w:rsid w:val="00493A69"/>
    <w:rsid w:val="00494221"/>
    <w:rsid w:val="00496641"/>
    <w:rsid w:val="00497547"/>
    <w:rsid w:val="004A1D8B"/>
    <w:rsid w:val="004A3D2A"/>
    <w:rsid w:val="004A4676"/>
    <w:rsid w:val="004B0ED0"/>
    <w:rsid w:val="004B141C"/>
    <w:rsid w:val="004B1A76"/>
    <w:rsid w:val="004B1C00"/>
    <w:rsid w:val="004B3C7D"/>
    <w:rsid w:val="004B6000"/>
    <w:rsid w:val="004D0C7D"/>
    <w:rsid w:val="004D79ED"/>
    <w:rsid w:val="004E15C1"/>
    <w:rsid w:val="004E3D53"/>
    <w:rsid w:val="004E4FCC"/>
    <w:rsid w:val="004E5DBE"/>
    <w:rsid w:val="004E75C1"/>
    <w:rsid w:val="004F0E73"/>
    <w:rsid w:val="004F38E5"/>
    <w:rsid w:val="004F4D4F"/>
    <w:rsid w:val="004F5CD4"/>
    <w:rsid w:val="004F7787"/>
    <w:rsid w:val="005014D8"/>
    <w:rsid w:val="00504B60"/>
    <w:rsid w:val="00505DF7"/>
    <w:rsid w:val="005060CC"/>
    <w:rsid w:val="00511A76"/>
    <w:rsid w:val="00512C46"/>
    <w:rsid w:val="00513C00"/>
    <w:rsid w:val="005156EA"/>
    <w:rsid w:val="00520245"/>
    <w:rsid w:val="00525C25"/>
    <w:rsid w:val="00525C44"/>
    <w:rsid w:val="00531800"/>
    <w:rsid w:val="005325B1"/>
    <w:rsid w:val="00542ABA"/>
    <w:rsid w:val="00543374"/>
    <w:rsid w:val="005443EE"/>
    <w:rsid w:val="005470B5"/>
    <w:rsid w:val="0055119D"/>
    <w:rsid w:val="00552404"/>
    <w:rsid w:val="00553072"/>
    <w:rsid w:val="0055371F"/>
    <w:rsid w:val="00554586"/>
    <w:rsid w:val="00563A62"/>
    <w:rsid w:val="00571FA7"/>
    <w:rsid w:val="00572741"/>
    <w:rsid w:val="0057415E"/>
    <w:rsid w:val="00574846"/>
    <w:rsid w:val="005751EF"/>
    <w:rsid w:val="005772F2"/>
    <w:rsid w:val="0058073E"/>
    <w:rsid w:val="00581666"/>
    <w:rsid w:val="00581D80"/>
    <w:rsid w:val="0058273C"/>
    <w:rsid w:val="00582EFB"/>
    <w:rsid w:val="00584182"/>
    <w:rsid w:val="00585D74"/>
    <w:rsid w:val="00586550"/>
    <w:rsid w:val="005911F5"/>
    <w:rsid w:val="00592F98"/>
    <w:rsid w:val="00593570"/>
    <w:rsid w:val="00595450"/>
    <w:rsid w:val="00595DB2"/>
    <w:rsid w:val="005A0051"/>
    <w:rsid w:val="005A0436"/>
    <w:rsid w:val="005A18B5"/>
    <w:rsid w:val="005A1B4C"/>
    <w:rsid w:val="005A3FD4"/>
    <w:rsid w:val="005A6662"/>
    <w:rsid w:val="005A6C3C"/>
    <w:rsid w:val="005B1435"/>
    <w:rsid w:val="005B18C1"/>
    <w:rsid w:val="005B4222"/>
    <w:rsid w:val="005B5243"/>
    <w:rsid w:val="005B6BB9"/>
    <w:rsid w:val="005C3AE4"/>
    <w:rsid w:val="005C519C"/>
    <w:rsid w:val="005D23B4"/>
    <w:rsid w:val="005D2887"/>
    <w:rsid w:val="005D3F57"/>
    <w:rsid w:val="005D57DA"/>
    <w:rsid w:val="005E33EC"/>
    <w:rsid w:val="005E3F2C"/>
    <w:rsid w:val="005E6C64"/>
    <w:rsid w:val="005E7982"/>
    <w:rsid w:val="005F4623"/>
    <w:rsid w:val="0060201F"/>
    <w:rsid w:val="0060254A"/>
    <w:rsid w:val="00602D51"/>
    <w:rsid w:val="00602DEF"/>
    <w:rsid w:val="00604ACE"/>
    <w:rsid w:val="00604DE1"/>
    <w:rsid w:val="006050DF"/>
    <w:rsid w:val="0060528F"/>
    <w:rsid w:val="006077C1"/>
    <w:rsid w:val="0061347A"/>
    <w:rsid w:val="00614156"/>
    <w:rsid w:val="0061527F"/>
    <w:rsid w:val="00616314"/>
    <w:rsid w:val="0061648F"/>
    <w:rsid w:val="006212C5"/>
    <w:rsid w:val="00621961"/>
    <w:rsid w:val="006232DC"/>
    <w:rsid w:val="00625F1B"/>
    <w:rsid w:val="00626489"/>
    <w:rsid w:val="0063150A"/>
    <w:rsid w:val="006338DA"/>
    <w:rsid w:val="00633D79"/>
    <w:rsid w:val="00636B59"/>
    <w:rsid w:val="006370E0"/>
    <w:rsid w:val="00637583"/>
    <w:rsid w:val="00645999"/>
    <w:rsid w:val="006467B2"/>
    <w:rsid w:val="006507E4"/>
    <w:rsid w:val="006510C4"/>
    <w:rsid w:val="00651A96"/>
    <w:rsid w:val="00651FAF"/>
    <w:rsid w:val="0065672B"/>
    <w:rsid w:val="00656C6F"/>
    <w:rsid w:val="00657BBD"/>
    <w:rsid w:val="00660F7C"/>
    <w:rsid w:val="00661ECC"/>
    <w:rsid w:val="00662406"/>
    <w:rsid w:val="00665D96"/>
    <w:rsid w:val="006674B3"/>
    <w:rsid w:val="00670A8B"/>
    <w:rsid w:val="006737BB"/>
    <w:rsid w:val="00677E03"/>
    <w:rsid w:val="0068017E"/>
    <w:rsid w:val="00681BDE"/>
    <w:rsid w:val="00681DD9"/>
    <w:rsid w:val="00681F34"/>
    <w:rsid w:val="006845A8"/>
    <w:rsid w:val="00686B95"/>
    <w:rsid w:val="00690B9F"/>
    <w:rsid w:val="00690E3F"/>
    <w:rsid w:val="00691C3E"/>
    <w:rsid w:val="00691CA9"/>
    <w:rsid w:val="006921A6"/>
    <w:rsid w:val="00695483"/>
    <w:rsid w:val="00696F44"/>
    <w:rsid w:val="006A193F"/>
    <w:rsid w:val="006A216E"/>
    <w:rsid w:val="006A442F"/>
    <w:rsid w:val="006B08F4"/>
    <w:rsid w:val="006B11F7"/>
    <w:rsid w:val="006B1849"/>
    <w:rsid w:val="006B43E8"/>
    <w:rsid w:val="006B7593"/>
    <w:rsid w:val="006B7D01"/>
    <w:rsid w:val="006C1149"/>
    <w:rsid w:val="006C47D3"/>
    <w:rsid w:val="006D2817"/>
    <w:rsid w:val="006D2BE5"/>
    <w:rsid w:val="006D2C4F"/>
    <w:rsid w:val="006D470C"/>
    <w:rsid w:val="006D4E2B"/>
    <w:rsid w:val="006D69A9"/>
    <w:rsid w:val="006D6D49"/>
    <w:rsid w:val="006E050E"/>
    <w:rsid w:val="006E079D"/>
    <w:rsid w:val="006E1744"/>
    <w:rsid w:val="006E2886"/>
    <w:rsid w:val="006E2A81"/>
    <w:rsid w:val="006E6B9D"/>
    <w:rsid w:val="006F37D7"/>
    <w:rsid w:val="006F3B56"/>
    <w:rsid w:val="006F67A7"/>
    <w:rsid w:val="007033C8"/>
    <w:rsid w:val="007034AE"/>
    <w:rsid w:val="007058DF"/>
    <w:rsid w:val="007063E0"/>
    <w:rsid w:val="0071634E"/>
    <w:rsid w:val="0071653A"/>
    <w:rsid w:val="00716AF2"/>
    <w:rsid w:val="007173C7"/>
    <w:rsid w:val="007211F9"/>
    <w:rsid w:val="00721EDF"/>
    <w:rsid w:val="00724F3E"/>
    <w:rsid w:val="007269E3"/>
    <w:rsid w:val="00730ABE"/>
    <w:rsid w:val="0073324C"/>
    <w:rsid w:val="00733847"/>
    <w:rsid w:val="007351F6"/>
    <w:rsid w:val="00736A44"/>
    <w:rsid w:val="00737392"/>
    <w:rsid w:val="00737501"/>
    <w:rsid w:val="007406D9"/>
    <w:rsid w:val="00746B25"/>
    <w:rsid w:val="0075022B"/>
    <w:rsid w:val="00751BFE"/>
    <w:rsid w:val="00752177"/>
    <w:rsid w:val="007578FE"/>
    <w:rsid w:val="007618A5"/>
    <w:rsid w:val="00763928"/>
    <w:rsid w:val="00764276"/>
    <w:rsid w:val="00765378"/>
    <w:rsid w:val="007666DF"/>
    <w:rsid w:val="00771FDE"/>
    <w:rsid w:val="00772B41"/>
    <w:rsid w:val="00773E51"/>
    <w:rsid w:val="00780266"/>
    <w:rsid w:val="00780832"/>
    <w:rsid w:val="00780A6F"/>
    <w:rsid w:val="007832F6"/>
    <w:rsid w:val="0078514B"/>
    <w:rsid w:val="007853F0"/>
    <w:rsid w:val="00787B13"/>
    <w:rsid w:val="00792E70"/>
    <w:rsid w:val="00794D26"/>
    <w:rsid w:val="007A105B"/>
    <w:rsid w:val="007B3607"/>
    <w:rsid w:val="007B37E3"/>
    <w:rsid w:val="007B48AC"/>
    <w:rsid w:val="007B654C"/>
    <w:rsid w:val="007B6E3D"/>
    <w:rsid w:val="007C7D3B"/>
    <w:rsid w:val="007D0A97"/>
    <w:rsid w:val="007D2098"/>
    <w:rsid w:val="007E300B"/>
    <w:rsid w:val="007E3F43"/>
    <w:rsid w:val="007E41B1"/>
    <w:rsid w:val="007E5C33"/>
    <w:rsid w:val="007E763E"/>
    <w:rsid w:val="007F29F3"/>
    <w:rsid w:val="007F6EF4"/>
    <w:rsid w:val="007F7759"/>
    <w:rsid w:val="00800C37"/>
    <w:rsid w:val="00801502"/>
    <w:rsid w:val="0080462A"/>
    <w:rsid w:val="00805E67"/>
    <w:rsid w:val="008063F6"/>
    <w:rsid w:val="00806455"/>
    <w:rsid w:val="00811C31"/>
    <w:rsid w:val="00815946"/>
    <w:rsid w:val="0081767E"/>
    <w:rsid w:val="00817F3D"/>
    <w:rsid w:val="00822179"/>
    <w:rsid w:val="008236DD"/>
    <w:rsid w:val="00825DF6"/>
    <w:rsid w:val="00826F16"/>
    <w:rsid w:val="00830016"/>
    <w:rsid w:val="00830DEC"/>
    <w:rsid w:val="0083633E"/>
    <w:rsid w:val="00837C0E"/>
    <w:rsid w:val="0084419C"/>
    <w:rsid w:val="00847167"/>
    <w:rsid w:val="00847482"/>
    <w:rsid w:val="00847C17"/>
    <w:rsid w:val="00847CA5"/>
    <w:rsid w:val="00850CFD"/>
    <w:rsid w:val="00853E49"/>
    <w:rsid w:val="008568A7"/>
    <w:rsid w:val="008604E9"/>
    <w:rsid w:val="00860A69"/>
    <w:rsid w:val="00875FF1"/>
    <w:rsid w:val="00877800"/>
    <w:rsid w:val="00880186"/>
    <w:rsid w:val="008820B4"/>
    <w:rsid w:val="00882E7D"/>
    <w:rsid w:val="00885E68"/>
    <w:rsid w:val="00887D78"/>
    <w:rsid w:val="008902EC"/>
    <w:rsid w:val="00893BFE"/>
    <w:rsid w:val="00896099"/>
    <w:rsid w:val="008A0273"/>
    <w:rsid w:val="008A2756"/>
    <w:rsid w:val="008A5785"/>
    <w:rsid w:val="008A5CA6"/>
    <w:rsid w:val="008A6FCE"/>
    <w:rsid w:val="008B6C0F"/>
    <w:rsid w:val="008C0C9F"/>
    <w:rsid w:val="008C2C12"/>
    <w:rsid w:val="008C37D4"/>
    <w:rsid w:val="008C618E"/>
    <w:rsid w:val="008D2F4E"/>
    <w:rsid w:val="008D4D1A"/>
    <w:rsid w:val="008D5526"/>
    <w:rsid w:val="008D6C28"/>
    <w:rsid w:val="008D6FB4"/>
    <w:rsid w:val="008E15C8"/>
    <w:rsid w:val="008E1F04"/>
    <w:rsid w:val="008E390C"/>
    <w:rsid w:val="008E53A2"/>
    <w:rsid w:val="008E61D8"/>
    <w:rsid w:val="008E7517"/>
    <w:rsid w:val="008F1ACE"/>
    <w:rsid w:val="008F2BA8"/>
    <w:rsid w:val="008F31AD"/>
    <w:rsid w:val="008F4433"/>
    <w:rsid w:val="008F5CB3"/>
    <w:rsid w:val="008F74BF"/>
    <w:rsid w:val="008F7EE2"/>
    <w:rsid w:val="00900AB1"/>
    <w:rsid w:val="00901024"/>
    <w:rsid w:val="00901BD0"/>
    <w:rsid w:val="00905341"/>
    <w:rsid w:val="00912121"/>
    <w:rsid w:val="00912268"/>
    <w:rsid w:val="0092295F"/>
    <w:rsid w:val="00923620"/>
    <w:rsid w:val="00924ED4"/>
    <w:rsid w:val="00927A7C"/>
    <w:rsid w:val="00931C15"/>
    <w:rsid w:val="00937564"/>
    <w:rsid w:val="00942E38"/>
    <w:rsid w:val="00947F78"/>
    <w:rsid w:val="0095030B"/>
    <w:rsid w:val="00950630"/>
    <w:rsid w:val="00951E9B"/>
    <w:rsid w:val="00953B17"/>
    <w:rsid w:val="00954FDB"/>
    <w:rsid w:val="009566D2"/>
    <w:rsid w:val="009576EB"/>
    <w:rsid w:val="00960824"/>
    <w:rsid w:val="00963755"/>
    <w:rsid w:val="00963B3D"/>
    <w:rsid w:val="009657A8"/>
    <w:rsid w:val="00966263"/>
    <w:rsid w:val="00971DC6"/>
    <w:rsid w:val="0097247E"/>
    <w:rsid w:val="00972CE9"/>
    <w:rsid w:val="00980C5B"/>
    <w:rsid w:val="0098213B"/>
    <w:rsid w:val="00982CDB"/>
    <w:rsid w:val="009839A2"/>
    <w:rsid w:val="00984CF5"/>
    <w:rsid w:val="009876BD"/>
    <w:rsid w:val="009918F9"/>
    <w:rsid w:val="009922B1"/>
    <w:rsid w:val="00992827"/>
    <w:rsid w:val="00994D43"/>
    <w:rsid w:val="009970A0"/>
    <w:rsid w:val="009A1B65"/>
    <w:rsid w:val="009A6D7A"/>
    <w:rsid w:val="009B022D"/>
    <w:rsid w:val="009B1647"/>
    <w:rsid w:val="009B2DDA"/>
    <w:rsid w:val="009B2EE6"/>
    <w:rsid w:val="009B4C1D"/>
    <w:rsid w:val="009B5812"/>
    <w:rsid w:val="009B7407"/>
    <w:rsid w:val="009C3856"/>
    <w:rsid w:val="009C3E91"/>
    <w:rsid w:val="009D0A3B"/>
    <w:rsid w:val="009D1129"/>
    <w:rsid w:val="009D2813"/>
    <w:rsid w:val="009D3077"/>
    <w:rsid w:val="009D4B75"/>
    <w:rsid w:val="009D53E9"/>
    <w:rsid w:val="009E1076"/>
    <w:rsid w:val="009E459D"/>
    <w:rsid w:val="009E4D35"/>
    <w:rsid w:val="009E6D77"/>
    <w:rsid w:val="009F2149"/>
    <w:rsid w:val="009F3804"/>
    <w:rsid w:val="009F3C57"/>
    <w:rsid w:val="009F5568"/>
    <w:rsid w:val="009F6214"/>
    <w:rsid w:val="009F622C"/>
    <w:rsid w:val="00A02366"/>
    <w:rsid w:val="00A03262"/>
    <w:rsid w:val="00A05126"/>
    <w:rsid w:val="00A062DD"/>
    <w:rsid w:val="00A069B8"/>
    <w:rsid w:val="00A070C9"/>
    <w:rsid w:val="00A0718B"/>
    <w:rsid w:val="00A12904"/>
    <w:rsid w:val="00A13FA4"/>
    <w:rsid w:val="00A16606"/>
    <w:rsid w:val="00A17621"/>
    <w:rsid w:val="00A21973"/>
    <w:rsid w:val="00A25537"/>
    <w:rsid w:val="00A25A83"/>
    <w:rsid w:val="00A26E5C"/>
    <w:rsid w:val="00A30CD4"/>
    <w:rsid w:val="00A314BA"/>
    <w:rsid w:val="00A3442E"/>
    <w:rsid w:val="00A378B0"/>
    <w:rsid w:val="00A409B7"/>
    <w:rsid w:val="00A411BA"/>
    <w:rsid w:val="00A41CF9"/>
    <w:rsid w:val="00A427DB"/>
    <w:rsid w:val="00A4405F"/>
    <w:rsid w:val="00A516EF"/>
    <w:rsid w:val="00A531BF"/>
    <w:rsid w:val="00A5403A"/>
    <w:rsid w:val="00A55324"/>
    <w:rsid w:val="00A55536"/>
    <w:rsid w:val="00A561FD"/>
    <w:rsid w:val="00A605D3"/>
    <w:rsid w:val="00A60F26"/>
    <w:rsid w:val="00A622D1"/>
    <w:rsid w:val="00A6240D"/>
    <w:rsid w:val="00A6273F"/>
    <w:rsid w:val="00A62C76"/>
    <w:rsid w:val="00A62FCE"/>
    <w:rsid w:val="00A64171"/>
    <w:rsid w:val="00A65BBA"/>
    <w:rsid w:val="00A66386"/>
    <w:rsid w:val="00A70BA4"/>
    <w:rsid w:val="00A733A0"/>
    <w:rsid w:val="00A75A6F"/>
    <w:rsid w:val="00A76D88"/>
    <w:rsid w:val="00A77218"/>
    <w:rsid w:val="00A8087C"/>
    <w:rsid w:val="00A81D6E"/>
    <w:rsid w:val="00A83B97"/>
    <w:rsid w:val="00A83EB6"/>
    <w:rsid w:val="00A84753"/>
    <w:rsid w:val="00A856B9"/>
    <w:rsid w:val="00A9032E"/>
    <w:rsid w:val="00A91FCA"/>
    <w:rsid w:val="00A9680D"/>
    <w:rsid w:val="00A9689A"/>
    <w:rsid w:val="00AA09E6"/>
    <w:rsid w:val="00AA0E25"/>
    <w:rsid w:val="00AA1334"/>
    <w:rsid w:val="00AA1635"/>
    <w:rsid w:val="00AA3ECA"/>
    <w:rsid w:val="00AA3FBB"/>
    <w:rsid w:val="00AB0759"/>
    <w:rsid w:val="00AB308F"/>
    <w:rsid w:val="00AB5C1D"/>
    <w:rsid w:val="00AC0D6C"/>
    <w:rsid w:val="00AC18E1"/>
    <w:rsid w:val="00AC1B0F"/>
    <w:rsid w:val="00AC3906"/>
    <w:rsid w:val="00AC3956"/>
    <w:rsid w:val="00AC4750"/>
    <w:rsid w:val="00AC67A3"/>
    <w:rsid w:val="00AC6C7B"/>
    <w:rsid w:val="00AD3D89"/>
    <w:rsid w:val="00AD4F4B"/>
    <w:rsid w:val="00AD75A3"/>
    <w:rsid w:val="00AD7663"/>
    <w:rsid w:val="00AE0A61"/>
    <w:rsid w:val="00AE1EFF"/>
    <w:rsid w:val="00AE29B4"/>
    <w:rsid w:val="00AE39F8"/>
    <w:rsid w:val="00AE4207"/>
    <w:rsid w:val="00AE6399"/>
    <w:rsid w:val="00AE679D"/>
    <w:rsid w:val="00AE76EB"/>
    <w:rsid w:val="00AF0941"/>
    <w:rsid w:val="00AF18C6"/>
    <w:rsid w:val="00AF20B8"/>
    <w:rsid w:val="00AF2FD8"/>
    <w:rsid w:val="00AF39B0"/>
    <w:rsid w:val="00AF4E97"/>
    <w:rsid w:val="00B032BE"/>
    <w:rsid w:val="00B04E68"/>
    <w:rsid w:val="00B05944"/>
    <w:rsid w:val="00B06D8A"/>
    <w:rsid w:val="00B078C4"/>
    <w:rsid w:val="00B125C2"/>
    <w:rsid w:val="00B13F29"/>
    <w:rsid w:val="00B1461E"/>
    <w:rsid w:val="00B151CE"/>
    <w:rsid w:val="00B15B16"/>
    <w:rsid w:val="00B15DEA"/>
    <w:rsid w:val="00B2277A"/>
    <w:rsid w:val="00B22F43"/>
    <w:rsid w:val="00B25D4E"/>
    <w:rsid w:val="00B3048C"/>
    <w:rsid w:val="00B30C41"/>
    <w:rsid w:val="00B34AE5"/>
    <w:rsid w:val="00B358E9"/>
    <w:rsid w:val="00B36F3D"/>
    <w:rsid w:val="00B41362"/>
    <w:rsid w:val="00B424A0"/>
    <w:rsid w:val="00B4402C"/>
    <w:rsid w:val="00B45B7B"/>
    <w:rsid w:val="00B471FA"/>
    <w:rsid w:val="00B52CB8"/>
    <w:rsid w:val="00B6039C"/>
    <w:rsid w:val="00B6363E"/>
    <w:rsid w:val="00B6625E"/>
    <w:rsid w:val="00B66606"/>
    <w:rsid w:val="00B71063"/>
    <w:rsid w:val="00B83B91"/>
    <w:rsid w:val="00B86738"/>
    <w:rsid w:val="00B87687"/>
    <w:rsid w:val="00B90485"/>
    <w:rsid w:val="00B9382C"/>
    <w:rsid w:val="00B94A93"/>
    <w:rsid w:val="00B95A48"/>
    <w:rsid w:val="00BA075A"/>
    <w:rsid w:val="00BA7563"/>
    <w:rsid w:val="00BA77C8"/>
    <w:rsid w:val="00BB396E"/>
    <w:rsid w:val="00BB4427"/>
    <w:rsid w:val="00BB649B"/>
    <w:rsid w:val="00BC1FB8"/>
    <w:rsid w:val="00BC216E"/>
    <w:rsid w:val="00BC5FE3"/>
    <w:rsid w:val="00BD0E48"/>
    <w:rsid w:val="00BD48D5"/>
    <w:rsid w:val="00BD5B69"/>
    <w:rsid w:val="00BD773B"/>
    <w:rsid w:val="00BE36A3"/>
    <w:rsid w:val="00BF29C1"/>
    <w:rsid w:val="00BF3FB9"/>
    <w:rsid w:val="00BF5450"/>
    <w:rsid w:val="00BF5B3D"/>
    <w:rsid w:val="00BF700B"/>
    <w:rsid w:val="00C00AD6"/>
    <w:rsid w:val="00C00FC7"/>
    <w:rsid w:val="00C02FEA"/>
    <w:rsid w:val="00C07147"/>
    <w:rsid w:val="00C111A2"/>
    <w:rsid w:val="00C14313"/>
    <w:rsid w:val="00C1683D"/>
    <w:rsid w:val="00C17C17"/>
    <w:rsid w:val="00C20A83"/>
    <w:rsid w:val="00C2157E"/>
    <w:rsid w:val="00C231DE"/>
    <w:rsid w:val="00C242BE"/>
    <w:rsid w:val="00C24A2F"/>
    <w:rsid w:val="00C321BF"/>
    <w:rsid w:val="00C3432A"/>
    <w:rsid w:val="00C356D4"/>
    <w:rsid w:val="00C363CD"/>
    <w:rsid w:val="00C470DF"/>
    <w:rsid w:val="00C53937"/>
    <w:rsid w:val="00C5680A"/>
    <w:rsid w:val="00C57DE2"/>
    <w:rsid w:val="00C57E12"/>
    <w:rsid w:val="00C630E3"/>
    <w:rsid w:val="00C6520A"/>
    <w:rsid w:val="00C6564D"/>
    <w:rsid w:val="00C656AE"/>
    <w:rsid w:val="00C66CEE"/>
    <w:rsid w:val="00C6767A"/>
    <w:rsid w:val="00C70E6D"/>
    <w:rsid w:val="00C74833"/>
    <w:rsid w:val="00C75E47"/>
    <w:rsid w:val="00C84253"/>
    <w:rsid w:val="00C86569"/>
    <w:rsid w:val="00C90089"/>
    <w:rsid w:val="00C90F60"/>
    <w:rsid w:val="00C928B4"/>
    <w:rsid w:val="00C92A5D"/>
    <w:rsid w:val="00C94A55"/>
    <w:rsid w:val="00CA0622"/>
    <w:rsid w:val="00CA6B55"/>
    <w:rsid w:val="00CB0178"/>
    <w:rsid w:val="00CB218A"/>
    <w:rsid w:val="00CB5557"/>
    <w:rsid w:val="00CB5FF2"/>
    <w:rsid w:val="00CB6AE2"/>
    <w:rsid w:val="00CC182E"/>
    <w:rsid w:val="00CC2345"/>
    <w:rsid w:val="00CC6369"/>
    <w:rsid w:val="00CD11D7"/>
    <w:rsid w:val="00CD1898"/>
    <w:rsid w:val="00CD28CA"/>
    <w:rsid w:val="00CD5A1A"/>
    <w:rsid w:val="00CE0186"/>
    <w:rsid w:val="00CE37C6"/>
    <w:rsid w:val="00CF076D"/>
    <w:rsid w:val="00CF26AB"/>
    <w:rsid w:val="00CF5DB3"/>
    <w:rsid w:val="00D01442"/>
    <w:rsid w:val="00D04D2B"/>
    <w:rsid w:val="00D05998"/>
    <w:rsid w:val="00D05F82"/>
    <w:rsid w:val="00D07279"/>
    <w:rsid w:val="00D07561"/>
    <w:rsid w:val="00D1027E"/>
    <w:rsid w:val="00D24A31"/>
    <w:rsid w:val="00D24D65"/>
    <w:rsid w:val="00D25C5F"/>
    <w:rsid w:val="00D27693"/>
    <w:rsid w:val="00D27FEC"/>
    <w:rsid w:val="00D30F02"/>
    <w:rsid w:val="00D32F45"/>
    <w:rsid w:val="00D36302"/>
    <w:rsid w:val="00D40DDC"/>
    <w:rsid w:val="00D4338C"/>
    <w:rsid w:val="00D4625C"/>
    <w:rsid w:val="00D52332"/>
    <w:rsid w:val="00D52898"/>
    <w:rsid w:val="00D5391A"/>
    <w:rsid w:val="00D5758F"/>
    <w:rsid w:val="00D61440"/>
    <w:rsid w:val="00D63129"/>
    <w:rsid w:val="00D63879"/>
    <w:rsid w:val="00D63B31"/>
    <w:rsid w:val="00D66A69"/>
    <w:rsid w:val="00D67A75"/>
    <w:rsid w:val="00D72F67"/>
    <w:rsid w:val="00D73D20"/>
    <w:rsid w:val="00D75609"/>
    <w:rsid w:val="00D76349"/>
    <w:rsid w:val="00D77383"/>
    <w:rsid w:val="00D77A38"/>
    <w:rsid w:val="00D80E3B"/>
    <w:rsid w:val="00D81198"/>
    <w:rsid w:val="00D81740"/>
    <w:rsid w:val="00D81FB6"/>
    <w:rsid w:val="00D83ED4"/>
    <w:rsid w:val="00D8637B"/>
    <w:rsid w:val="00D87F60"/>
    <w:rsid w:val="00D9269C"/>
    <w:rsid w:val="00D94677"/>
    <w:rsid w:val="00D96BA5"/>
    <w:rsid w:val="00D97FD0"/>
    <w:rsid w:val="00DA0C34"/>
    <w:rsid w:val="00DA160F"/>
    <w:rsid w:val="00DB0C65"/>
    <w:rsid w:val="00DB1B33"/>
    <w:rsid w:val="00DB1F9C"/>
    <w:rsid w:val="00DB37D5"/>
    <w:rsid w:val="00DB45C3"/>
    <w:rsid w:val="00DB6510"/>
    <w:rsid w:val="00DC21B4"/>
    <w:rsid w:val="00DC33A0"/>
    <w:rsid w:val="00DC3CA0"/>
    <w:rsid w:val="00DC425F"/>
    <w:rsid w:val="00DC5DAE"/>
    <w:rsid w:val="00DD0337"/>
    <w:rsid w:val="00DD05AD"/>
    <w:rsid w:val="00DD1C0A"/>
    <w:rsid w:val="00DD1DD4"/>
    <w:rsid w:val="00DD32A9"/>
    <w:rsid w:val="00DD560D"/>
    <w:rsid w:val="00DE0317"/>
    <w:rsid w:val="00DE0321"/>
    <w:rsid w:val="00DE1ACE"/>
    <w:rsid w:val="00DE3EF4"/>
    <w:rsid w:val="00DE536C"/>
    <w:rsid w:val="00DE5CD5"/>
    <w:rsid w:val="00DE60A7"/>
    <w:rsid w:val="00DF1C9C"/>
    <w:rsid w:val="00DF2807"/>
    <w:rsid w:val="00DF2EBE"/>
    <w:rsid w:val="00DF3921"/>
    <w:rsid w:val="00DF422F"/>
    <w:rsid w:val="00DF481B"/>
    <w:rsid w:val="00E00D21"/>
    <w:rsid w:val="00E0111E"/>
    <w:rsid w:val="00E012D4"/>
    <w:rsid w:val="00E032CD"/>
    <w:rsid w:val="00E0418B"/>
    <w:rsid w:val="00E04A1E"/>
    <w:rsid w:val="00E06244"/>
    <w:rsid w:val="00E064A6"/>
    <w:rsid w:val="00E13616"/>
    <w:rsid w:val="00E1672B"/>
    <w:rsid w:val="00E179AF"/>
    <w:rsid w:val="00E201FF"/>
    <w:rsid w:val="00E22151"/>
    <w:rsid w:val="00E22D33"/>
    <w:rsid w:val="00E231E1"/>
    <w:rsid w:val="00E25A4E"/>
    <w:rsid w:val="00E25D41"/>
    <w:rsid w:val="00E26939"/>
    <w:rsid w:val="00E27EB8"/>
    <w:rsid w:val="00E31C9F"/>
    <w:rsid w:val="00E33225"/>
    <w:rsid w:val="00E334B6"/>
    <w:rsid w:val="00E339BA"/>
    <w:rsid w:val="00E422C4"/>
    <w:rsid w:val="00E47A9F"/>
    <w:rsid w:val="00E5182F"/>
    <w:rsid w:val="00E55FDA"/>
    <w:rsid w:val="00E601F3"/>
    <w:rsid w:val="00E6057E"/>
    <w:rsid w:val="00E62600"/>
    <w:rsid w:val="00E7076D"/>
    <w:rsid w:val="00E731AB"/>
    <w:rsid w:val="00E774AC"/>
    <w:rsid w:val="00E80DA5"/>
    <w:rsid w:val="00E81E19"/>
    <w:rsid w:val="00E827DD"/>
    <w:rsid w:val="00E845C8"/>
    <w:rsid w:val="00E85CD6"/>
    <w:rsid w:val="00E90B85"/>
    <w:rsid w:val="00E92D70"/>
    <w:rsid w:val="00E935F5"/>
    <w:rsid w:val="00E94B4B"/>
    <w:rsid w:val="00E9550A"/>
    <w:rsid w:val="00E95B5A"/>
    <w:rsid w:val="00E95D67"/>
    <w:rsid w:val="00EA0434"/>
    <w:rsid w:val="00EA068B"/>
    <w:rsid w:val="00EA21F6"/>
    <w:rsid w:val="00EA2344"/>
    <w:rsid w:val="00EA39E5"/>
    <w:rsid w:val="00EA4B4F"/>
    <w:rsid w:val="00EA562F"/>
    <w:rsid w:val="00EB301F"/>
    <w:rsid w:val="00EB5EAD"/>
    <w:rsid w:val="00EB73E5"/>
    <w:rsid w:val="00EC0BF6"/>
    <w:rsid w:val="00EC1485"/>
    <w:rsid w:val="00EC3C3A"/>
    <w:rsid w:val="00ED3F6A"/>
    <w:rsid w:val="00ED4672"/>
    <w:rsid w:val="00ED54F5"/>
    <w:rsid w:val="00EE0131"/>
    <w:rsid w:val="00EE04F2"/>
    <w:rsid w:val="00EE0D12"/>
    <w:rsid w:val="00EE172A"/>
    <w:rsid w:val="00EE27CE"/>
    <w:rsid w:val="00EE3845"/>
    <w:rsid w:val="00EE5048"/>
    <w:rsid w:val="00EE6FDF"/>
    <w:rsid w:val="00EF1FE5"/>
    <w:rsid w:val="00EF20B6"/>
    <w:rsid w:val="00EF5D12"/>
    <w:rsid w:val="00EF726C"/>
    <w:rsid w:val="00F01A69"/>
    <w:rsid w:val="00F029D7"/>
    <w:rsid w:val="00F03852"/>
    <w:rsid w:val="00F0426A"/>
    <w:rsid w:val="00F04FCF"/>
    <w:rsid w:val="00F06752"/>
    <w:rsid w:val="00F07207"/>
    <w:rsid w:val="00F0764C"/>
    <w:rsid w:val="00F10F98"/>
    <w:rsid w:val="00F11B3B"/>
    <w:rsid w:val="00F16F57"/>
    <w:rsid w:val="00F21958"/>
    <w:rsid w:val="00F2230A"/>
    <w:rsid w:val="00F25729"/>
    <w:rsid w:val="00F27369"/>
    <w:rsid w:val="00F2788B"/>
    <w:rsid w:val="00F307EB"/>
    <w:rsid w:val="00F3374B"/>
    <w:rsid w:val="00F356ED"/>
    <w:rsid w:val="00F361E5"/>
    <w:rsid w:val="00F37D71"/>
    <w:rsid w:val="00F40481"/>
    <w:rsid w:val="00F406E2"/>
    <w:rsid w:val="00F51E03"/>
    <w:rsid w:val="00F5373E"/>
    <w:rsid w:val="00F55540"/>
    <w:rsid w:val="00F56585"/>
    <w:rsid w:val="00F64866"/>
    <w:rsid w:val="00F64AB6"/>
    <w:rsid w:val="00F6653F"/>
    <w:rsid w:val="00F717AE"/>
    <w:rsid w:val="00F75D55"/>
    <w:rsid w:val="00F7721E"/>
    <w:rsid w:val="00F77FFC"/>
    <w:rsid w:val="00F81DBC"/>
    <w:rsid w:val="00F845A1"/>
    <w:rsid w:val="00F86199"/>
    <w:rsid w:val="00F863DC"/>
    <w:rsid w:val="00F870E9"/>
    <w:rsid w:val="00F87509"/>
    <w:rsid w:val="00F93154"/>
    <w:rsid w:val="00F9592D"/>
    <w:rsid w:val="00F96E2C"/>
    <w:rsid w:val="00FA1F77"/>
    <w:rsid w:val="00FA410B"/>
    <w:rsid w:val="00FA713A"/>
    <w:rsid w:val="00FB0AAB"/>
    <w:rsid w:val="00FB0C50"/>
    <w:rsid w:val="00FB303B"/>
    <w:rsid w:val="00FB5F51"/>
    <w:rsid w:val="00FC04F8"/>
    <w:rsid w:val="00FC0E58"/>
    <w:rsid w:val="00FC4A06"/>
    <w:rsid w:val="00FC7761"/>
    <w:rsid w:val="00FD140D"/>
    <w:rsid w:val="00FD588C"/>
    <w:rsid w:val="00FE0266"/>
    <w:rsid w:val="00FE148C"/>
    <w:rsid w:val="00FE1FAD"/>
    <w:rsid w:val="00FE3B98"/>
    <w:rsid w:val="00FF0063"/>
    <w:rsid w:val="00FF4526"/>
    <w:rsid w:val="00FF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2306FA13-85B0-41E5-8217-C78B080A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434"/>
    <w:rPr>
      <w:sz w:val="24"/>
      <w:szCs w:val="24"/>
    </w:rPr>
  </w:style>
  <w:style w:type="paragraph" w:styleId="Titre2">
    <w:name w:val="heading 2"/>
    <w:basedOn w:val="Normal"/>
    <w:next w:val="Normal"/>
    <w:qFormat/>
    <w:rsid w:val="00D80E3B"/>
    <w:pPr>
      <w:keepNext/>
      <w:spacing w:before="240" w:after="60"/>
      <w:outlineLvl w:val="1"/>
    </w:pPr>
    <w:rPr>
      <w:rFonts w:ascii="Arial" w:hAnsi="Arial" w:cs="Arial"/>
      <w:b/>
      <w:bCs/>
      <w:i/>
      <w:iCs/>
      <w:sz w:val="28"/>
      <w:szCs w:val="28"/>
    </w:rPr>
  </w:style>
  <w:style w:type="paragraph" w:styleId="Titre4">
    <w:name w:val="heading 4"/>
    <w:basedOn w:val="Normal"/>
    <w:qFormat/>
    <w:rsid w:val="00BD0E48"/>
    <w:pPr>
      <w:spacing w:before="100" w:beforeAutospacing="1" w:after="100" w:afterAutospacing="1"/>
      <w:outlineLvl w:val="3"/>
    </w:pPr>
    <w:rPr>
      <w:b/>
      <w:bCs/>
      <w:color w:val="E89126"/>
    </w:rPr>
  </w:style>
  <w:style w:type="paragraph" w:styleId="Titre5">
    <w:name w:val="heading 5"/>
    <w:basedOn w:val="Normal"/>
    <w:next w:val="Normal"/>
    <w:qFormat/>
    <w:rsid w:val="00D80E3B"/>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EA0434"/>
    <w:pPr>
      <w:spacing w:before="100" w:beforeAutospacing="1" w:after="100" w:afterAutospacing="1"/>
    </w:pPr>
    <w:rPr>
      <w:rFonts w:ascii="Arial" w:hAnsi="Arial" w:cs="Arial"/>
      <w:color w:val="000000"/>
      <w:sz w:val="20"/>
      <w:szCs w:val="20"/>
    </w:rPr>
  </w:style>
  <w:style w:type="paragraph" w:styleId="NormalWeb">
    <w:name w:val="Normal (Web)"/>
    <w:basedOn w:val="Normal"/>
    <w:uiPriority w:val="99"/>
    <w:rsid w:val="006D2BE5"/>
    <w:pPr>
      <w:spacing w:before="100" w:beforeAutospacing="1" w:after="100" w:afterAutospacing="1"/>
    </w:pPr>
  </w:style>
  <w:style w:type="paragraph" w:styleId="Pieddepage">
    <w:name w:val="footer"/>
    <w:basedOn w:val="Normal"/>
    <w:link w:val="PieddepageCar"/>
    <w:uiPriority w:val="99"/>
    <w:rsid w:val="006D2BE5"/>
    <w:pPr>
      <w:tabs>
        <w:tab w:val="center" w:pos="4536"/>
        <w:tab w:val="right" w:pos="9072"/>
      </w:tabs>
    </w:pPr>
  </w:style>
  <w:style w:type="character" w:styleId="Numrodepage">
    <w:name w:val="page number"/>
    <w:basedOn w:val="Policepardfaut"/>
    <w:rsid w:val="006D2BE5"/>
  </w:style>
  <w:style w:type="paragraph" w:styleId="Lgende">
    <w:name w:val="caption"/>
    <w:basedOn w:val="Normal"/>
    <w:next w:val="Normal"/>
    <w:qFormat/>
    <w:rsid w:val="006D2BE5"/>
    <w:rPr>
      <w:rFonts w:ascii="Arial Narrow" w:hAnsi="Arial Narrow"/>
      <w:b/>
      <w:bCs/>
      <w:sz w:val="20"/>
    </w:rPr>
  </w:style>
  <w:style w:type="paragraph" w:styleId="Textedebulles">
    <w:name w:val="Balloon Text"/>
    <w:basedOn w:val="Normal"/>
    <w:semiHidden/>
    <w:rsid w:val="008D5526"/>
    <w:rPr>
      <w:rFonts w:ascii="Tahoma" w:hAnsi="Tahoma" w:cs="Tahoma"/>
      <w:sz w:val="16"/>
      <w:szCs w:val="16"/>
    </w:rPr>
  </w:style>
  <w:style w:type="paragraph" w:customStyle="1" w:styleId="CharCharCharCharCharChar">
    <w:name w:val="Char Char Char Char Char Char"/>
    <w:basedOn w:val="Normal"/>
    <w:semiHidden/>
    <w:rsid w:val="00CE37C6"/>
    <w:pPr>
      <w:spacing w:after="160" w:line="240" w:lineRule="exact"/>
      <w:ind w:left="1418"/>
    </w:pPr>
    <w:rPr>
      <w:rFonts w:ascii="Verdana" w:hAnsi="Verdana"/>
      <w:sz w:val="20"/>
      <w:szCs w:val="20"/>
      <w:lang w:val="en-US" w:eastAsia="en-US"/>
    </w:rPr>
  </w:style>
  <w:style w:type="paragraph" w:styleId="Explorateurdedocuments">
    <w:name w:val="Document Map"/>
    <w:basedOn w:val="Normal"/>
    <w:semiHidden/>
    <w:rsid w:val="00C470DF"/>
    <w:pPr>
      <w:shd w:val="clear" w:color="auto" w:fill="000080"/>
    </w:pPr>
    <w:rPr>
      <w:rFonts w:ascii="Tahoma" w:hAnsi="Tahoma" w:cs="Tahoma"/>
      <w:sz w:val="20"/>
      <w:szCs w:val="20"/>
    </w:rPr>
  </w:style>
  <w:style w:type="paragraph" w:styleId="En-tte">
    <w:name w:val="header"/>
    <w:basedOn w:val="Normal"/>
    <w:link w:val="En-tteCar"/>
    <w:uiPriority w:val="99"/>
    <w:rsid w:val="00AE6399"/>
    <w:pPr>
      <w:tabs>
        <w:tab w:val="center" w:pos="4536"/>
        <w:tab w:val="right" w:pos="9072"/>
      </w:tabs>
    </w:pPr>
  </w:style>
  <w:style w:type="paragraph" w:customStyle="1" w:styleId="documentdescription">
    <w:name w:val="documentdescription"/>
    <w:basedOn w:val="Normal"/>
    <w:rsid w:val="00BD0E48"/>
    <w:pPr>
      <w:spacing w:before="100" w:beforeAutospacing="1" w:after="100" w:afterAutospacing="1"/>
    </w:pPr>
  </w:style>
  <w:style w:type="character" w:customStyle="1" w:styleId="link-external">
    <w:name w:val="link-external"/>
    <w:basedOn w:val="Policepardfaut"/>
    <w:rsid w:val="00BD0E48"/>
  </w:style>
  <w:style w:type="character" w:styleId="Lienhypertexte">
    <w:name w:val="Hyperlink"/>
    <w:basedOn w:val="Policepardfaut"/>
    <w:uiPriority w:val="99"/>
    <w:rsid w:val="00D80E3B"/>
    <w:rPr>
      <w:color w:val="0000FF"/>
      <w:u w:val="single"/>
    </w:rPr>
  </w:style>
  <w:style w:type="character" w:styleId="Accentuation">
    <w:name w:val="Emphasis"/>
    <w:basedOn w:val="Policepardfaut"/>
    <w:qFormat/>
    <w:rsid w:val="00D80E3B"/>
    <w:rPr>
      <w:i/>
      <w:iCs/>
    </w:rPr>
  </w:style>
  <w:style w:type="character" w:styleId="lev">
    <w:name w:val="Strong"/>
    <w:basedOn w:val="Policepardfaut"/>
    <w:qFormat/>
    <w:rsid w:val="00D80E3B"/>
    <w:rPr>
      <w:b/>
      <w:bCs/>
    </w:rPr>
  </w:style>
  <w:style w:type="paragraph" w:styleId="Paragraphedeliste">
    <w:name w:val="List Paragraph"/>
    <w:basedOn w:val="Normal"/>
    <w:uiPriority w:val="34"/>
    <w:qFormat/>
    <w:rsid w:val="00686B95"/>
    <w:pPr>
      <w:ind w:left="708"/>
    </w:pPr>
  </w:style>
  <w:style w:type="paragraph" w:styleId="Notedebasdepage">
    <w:name w:val="footnote text"/>
    <w:basedOn w:val="Normal"/>
    <w:link w:val="NotedebasdepageCar"/>
    <w:semiHidden/>
    <w:rsid w:val="00D81740"/>
    <w:rPr>
      <w:sz w:val="20"/>
      <w:szCs w:val="20"/>
    </w:rPr>
  </w:style>
  <w:style w:type="character" w:styleId="Appelnotedebasdep">
    <w:name w:val="footnote reference"/>
    <w:basedOn w:val="Policepardfaut"/>
    <w:semiHidden/>
    <w:rsid w:val="00D81740"/>
    <w:rPr>
      <w:vertAlign w:val="superscript"/>
    </w:rPr>
  </w:style>
  <w:style w:type="paragraph" w:styleId="PrformatHTML">
    <w:name w:val="HTML Preformatted"/>
    <w:basedOn w:val="Normal"/>
    <w:rsid w:val="00DE0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citecrochet1">
    <w:name w:val="cite_crochet1"/>
    <w:basedOn w:val="Policepardfaut"/>
    <w:rsid w:val="00CD5A1A"/>
    <w:rPr>
      <w:vanish/>
      <w:webHidden w:val="0"/>
      <w:specVanish w:val="0"/>
    </w:rPr>
  </w:style>
  <w:style w:type="table" w:styleId="Grilledutableau">
    <w:name w:val="Table Grid"/>
    <w:basedOn w:val="TableauNormal"/>
    <w:rsid w:val="00A75A6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33D79"/>
    <w:rPr>
      <w:sz w:val="24"/>
      <w:szCs w:val="24"/>
    </w:rPr>
  </w:style>
  <w:style w:type="character" w:customStyle="1" w:styleId="PieddepageCar">
    <w:name w:val="Pied de page Car"/>
    <w:basedOn w:val="Policepardfaut"/>
    <w:link w:val="Pieddepage"/>
    <w:uiPriority w:val="99"/>
    <w:rsid w:val="00132670"/>
    <w:rPr>
      <w:sz w:val="24"/>
      <w:szCs w:val="24"/>
    </w:rPr>
  </w:style>
  <w:style w:type="paragraph" w:customStyle="1" w:styleId="Default">
    <w:name w:val="Default"/>
    <w:rsid w:val="001D354E"/>
    <w:pPr>
      <w:autoSpaceDE w:val="0"/>
      <w:autoSpaceDN w:val="0"/>
      <w:adjustRightInd w:val="0"/>
    </w:pPr>
    <w:rPr>
      <w:color w:val="000000"/>
      <w:sz w:val="24"/>
      <w:szCs w:val="24"/>
    </w:rPr>
  </w:style>
  <w:style w:type="character" w:styleId="Lienhypertextesuivivisit">
    <w:name w:val="FollowedHyperlink"/>
    <w:basedOn w:val="Policepardfaut"/>
    <w:semiHidden/>
    <w:unhideWhenUsed/>
    <w:rsid w:val="00E731AB"/>
    <w:rPr>
      <w:color w:val="800080" w:themeColor="followedHyperlink"/>
      <w:u w:val="single"/>
    </w:rPr>
  </w:style>
  <w:style w:type="table" w:styleId="Listeclaire">
    <w:name w:val="Light List"/>
    <w:basedOn w:val="TableauNormal"/>
    <w:uiPriority w:val="61"/>
    <w:rsid w:val="00D05998"/>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En-tteCar">
    <w:name w:val="En-tête Car"/>
    <w:basedOn w:val="Policepardfaut"/>
    <w:link w:val="En-tte"/>
    <w:uiPriority w:val="99"/>
    <w:rsid w:val="00614156"/>
    <w:rPr>
      <w:sz w:val="24"/>
      <w:szCs w:val="24"/>
    </w:rPr>
  </w:style>
  <w:style w:type="character" w:customStyle="1" w:styleId="NotedebasdepageCar">
    <w:name w:val="Note de bas de page Car"/>
    <w:basedOn w:val="Policepardfaut"/>
    <w:link w:val="Notedebasdepage"/>
    <w:semiHidden/>
    <w:rsid w:val="00C90089"/>
  </w:style>
  <w:style w:type="character" w:styleId="Marquedecommentaire">
    <w:name w:val="annotation reference"/>
    <w:basedOn w:val="Policepardfaut"/>
    <w:semiHidden/>
    <w:unhideWhenUsed/>
    <w:rsid w:val="00F06752"/>
    <w:rPr>
      <w:sz w:val="16"/>
      <w:szCs w:val="16"/>
    </w:rPr>
  </w:style>
  <w:style w:type="paragraph" w:styleId="Commentaire">
    <w:name w:val="annotation text"/>
    <w:basedOn w:val="Normal"/>
    <w:link w:val="CommentaireCar"/>
    <w:semiHidden/>
    <w:unhideWhenUsed/>
    <w:rsid w:val="00F06752"/>
    <w:rPr>
      <w:sz w:val="20"/>
      <w:szCs w:val="20"/>
    </w:rPr>
  </w:style>
  <w:style w:type="character" w:customStyle="1" w:styleId="CommentaireCar">
    <w:name w:val="Commentaire Car"/>
    <w:basedOn w:val="Policepardfaut"/>
    <w:link w:val="Commentaire"/>
    <w:semiHidden/>
    <w:rsid w:val="00F06752"/>
  </w:style>
  <w:style w:type="paragraph" w:styleId="Objetducommentaire">
    <w:name w:val="annotation subject"/>
    <w:basedOn w:val="Commentaire"/>
    <w:next w:val="Commentaire"/>
    <w:link w:val="ObjetducommentaireCar"/>
    <w:semiHidden/>
    <w:unhideWhenUsed/>
    <w:rsid w:val="00F06752"/>
    <w:rPr>
      <w:b/>
      <w:bCs/>
    </w:rPr>
  </w:style>
  <w:style w:type="character" w:customStyle="1" w:styleId="ObjetducommentaireCar">
    <w:name w:val="Objet du commentaire Car"/>
    <w:basedOn w:val="CommentaireCar"/>
    <w:link w:val="Objetducommentaire"/>
    <w:semiHidden/>
    <w:rsid w:val="00F06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36173">
      <w:bodyDiv w:val="1"/>
      <w:marLeft w:val="0"/>
      <w:marRight w:val="0"/>
      <w:marTop w:val="0"/>
      <w:marBottom w:val="0"/>
      <w:divBdr>
        <w:top w:val="none" w:sz="0" w:space="0" w:color="auto"/>
        <w:left w:val="none" w:sz="0" w:space="0" w:color="auto"/>
        <w:bottom w:val="none" w:sz="0" w:space="0" w:color="auto"/>
        <w:right w:val="none" w:sz="0" w:space="0" w:color="auto"/>
      </w:divBdr>
      <w:divsChild>
        <w:div w:id="838930020">
          <w:marLeft w:val="0"/>
          <w:marRight w:val="0"/>
          <w:marTop w:val="0"/>
          <w:marBottom w:val="0"/>
          <w:divBdr>
            <w:top w:val="none" w:sz="0" w:space="0" w:color="auto"/>
            <w:left w:val="none" w:sz="0" w:space="0" w:color="auto"/>
            <w:bottom w:val="none" w:sz="0" w:space="0" w:color="auto"/>
            <w:right w:val="none" w:sz="0" w:space="0" w:color="auto"/>
          </w:divBdr>
          <w:divsChild>
            <w:div w:id="1768649637">
              <w:marLeft w:val="0"/>
              <w:marRight w:val="0"/>
              <w:marTop w:val="0"/>
              <w:marBottom w:val="0"/>
              <w:divBdr>
                <w:top w:val="none" w:sz="0" w:space="0" w:color="auto"/>
                <w:left w:val="none" w:sz="0" w:space="0" w:color="auto"/>
                <w:bottom w:val="none" w:sz="0" w:space="0" w:color="auto"/>
                <w:right w:val="none" w:sz="0" w:space="0" w:color="auto"/>
              </w:divBdr>
              <w:divsChild>
                <w:div w:id="1595170088">
                  <w:marLeft w:val="110"/>
                  <w:marRight w:val="120"/>
                  <w:marTop w:val="0"/>
                  <w:marBottom w:val="0"/>
                  <w:divBdr>
                    <w:top w:val="none" w:sz="0" w:space="0" w:color="auto"/>
                    <w:left w:val="none" w:sz="0" w:space="0" w:color="auto"/>
                    <w:bottom w:val="none" w:sz="0" w:space="0" w:color="auto"/>
                    <w:right w:val="none" w:sz="0" w:space="0" w:color="auto"/>
                  </w:divBdr>
                  <w:divsChild>
                    <w:div w:id="1692875993">
                      <w:marLeft w:val="0"/>
                      <w:marRight w:val="0"/>
                      <w:marTop w:val="0"/>
                      <w:marBottom w:val="0"/>
                      <w:divBdr>
                        <w:top w:val="none" w:sz="0" w:space="0" w:color="auto"/>
                        <w:left w:val="none" w:sz="0" w:space="0" w:color="auto"/>
                        <w:bottom w:val="none" w:sz="0" w:space="0" w:color="auto"/>
                        <w:right w:val="none" w:sz="0" w:space="0" w:color="auto"/>
                      </w:divBdr>
                      <w:divsChild>
                        <w:div w:id="1099105683">
                          <w:marLeft w:val="0"/>
                          <w:marRight w:val="0"/>
                          <w:marTop w:val="0"/>
                          <w:marBottom w:val="0"/>
                          <w:divBdr>
                            <w:top w:val="none" w:sz="0" w:space="0" w:color="auto"/>
                            <w:left w:val="none" w:sz="0" w:space="0" w:color="auto"/>
                            <w:bottom w:val="none" w:sz="0" w:space="0" w:color="auto"/>
                            <w:right w:val="none" w:sz="0" w:space="0" w:color="auto"/>
                          </w:divBdr>
                          <w:divsChild>
                            <w:div w:id="1175459670">
                              <w:marLeft w:val="0"/>
                              <w:marRight w:val="0"/>
                              <w:marTop w:val="0"/>
                              <w:marBottom w:val="0"/>
                              <w:divBdr>
                                <w:top w:val="none" w:sz="0" w:space="0" w:color="auto"/>
                                <w:left w:val="none" w:sz="0" w:space="0" w:color="auto"/>
                                <w:bottom w:val="none" w:sz="0" w:space="0" w:color="auto"/>
                                <w:right w:val="none" w:sz="0" w:space="0" w:color="auto"/>
                              </w:divBdr>
                              <w:divsChild>
                                <w:div w:id="1669403551">
                                  <w:marLeft w:val="0"/>
                                  <w:marRight w:val="0"/>
                                  <w:marTop w:val="0"/>
                                  <w:marBottom w:val="0"/>
                                  <w:divBdr>
                                    <w:top w:val="none" w:sz="0" w:space="0" w:color="auto"/>
                                    <w:left w:val="none" w:sz="0" w:space="0" w:color="auto"/>
                                    <w:bottom w:val="none" w:sz="0" w:space="0" w:color="auto"/>
                                    <w:right w:val="none" w:sz="0" w:space="0" w:color="auto"/>
                                  </w:divBdr>
                                  <w:divsChild>
                                    <w:div w:id="334501508">
                                      <w:marLeft w:val="0"/>
                                      <w:marRight w:val="0"/>
                                      <w:marTop w:val="0"/>
                                      <w:marBottom w:val="0"/>
                                      <w:divBdr>
                                        <w:top w:val="none" w:sz="0" w:space="0" w:color="auto"/>
                                        <w:left w:val="none" w:sz="0" w:space="0" w:color="auto"/>
                                        <w:bottom w:val="none" w:sz="0" w:space="0" w:color="auto"/>
                                        <w:right w:val="none" w:sz="0" w:space="0" w:color="auto"/>
                                      </w:divBdr>
                                      <w:divsChild>
                                        <w:div w:id="1122530886">
                                          <w:marLeft w:val="0"/>
                                          <w:marRight w:val="0"/>
                                          <w:marTop w:val="0"/>
                                          <w:marBottom w:val="0"/>
                                          <w:divBdr>
                                            <w:top w:val="none" w:sz="0" w:space="0" w:color="auto"/>
                                            <w:left w:val="none" w:sz="0" w:space="0" w:color="auto"/>
                                            <w:bottom w:val="none" w:sz="0" w:space="0" w:color="auto"/>
                                            <w:right w:val="none" w:sz="0" w:space="0" w:color="auto"/>
                                          </w:divBdr>
                                          <w:divsChild>
                                            <w:div w:id="8920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074915">
      <w:bodyDiv w:val="1"/>
      <w:marLeft w:val="0"/>
      <w:marRight w:val="0"/>
      <w:marTop w:val="0"/>
      <w:marBottom w:val="0"/>
      <w:divBdr>
        <w:top w:val="none" w:sz="0" w:space="0" w:color="auto"/>
        <w:left w:val="none" w:sz="0" w:space="0" w:color="auto"/>
        <w:bottom w:val="none" w:sz="0" w:space="0" w:color="auto"/>
        <w:right w:val="none" w:sz="0" w:space="0" w:color="auto"/>
      </w:divBdr>
      <w:divsChild>
        <w:div w:id="1285192166">
          <w:marLeft w:val="0"/>
          <w:marRight w:val="0"/>
          <w:marTop w:val="0"/>
          <w:marBottom w:val="0"/>
          <w:divBdr>
            <w:top w:val="none" w:sz="0" w:space="0" w:color="auto"/>
            <w:left w:val="none" w:sz="0" w:space="0" w:color="auto"/>
            <w:bottom w:val="none" w:sz="0" w:space="0" w:color="auto"/>
            <w:right w:val="none" w:sz="0" w:space="0" w:color="auto"/>
          </w:divBdr>
          <w:divsChild>
            <w:div w:id="1840922674">
              <w:marLeft w:val="0"/>
              <w:marRight w:val="0"/>
              <w:marTop w:val="0"/>
              <w:marBottom w:val="0"/>
              <w:divBdr>
                <w:top w:val="none" w:sz="0" w:space="0" w:color="auto"/>
                <w:left w:val="none" w:sz="0" w:space="0" w:color="auto"/>
                <w:bottom w:val="none" w:sz="0" w:space="0" w:color="auto"/>
                <w:right w:val="none" w:sz="0" w:space="0" w:color="auto"/>
              </w:divBdr>
              <w:divsChild>
                <w:div w:id="453981452">
                  <w:marLeft w:val="0"/>
                  <w:marRight w:val="0"/>
                  <w:marTop w:val="0"/>
                  <w:marBottom w:val="0"/>
                  <w:divBdr>
                    <w:top w:val="none" w:sz="0" w:space="0" w:color="auto"/>
                    <w:left w:val="none" w:sz="0" w:space="0" w:color="auto"/>
                    <w:bottom w:val="none" w:sz="0" w:space="0" w:color="auto"/>
                    <w:right w:val="none" w:sz="0" w:space="0" w:color="auto"/>
                  </w:divBdr>
                  <w:divsChild>
                    <w:div w:id="1268462636">
                      <w:marLeft w:val="0"/>
                      <w:marRight w:val="0"/>
                      <w:marTop w:val="0"/>
                      <w:marBottom w:val="0"/>
                      <w:divBdr>
                        <w:top w:val="none" w:sz="0" w:space="0" w:color="auto"/>
                        <w:left w:val="none" w:sz="0" w:space="0" w:color="auto"/>
                        <w:bottom w:val="none" w:sz="0" w:space="0" w:color="auto"/>
                        <w:right w:val="none" w:sz="0" w:space="0" w:color="auto"/>
                      </w:divBdr>
                      <w:divsChild>
                        <w:div w:id="1241526878">
                          <w:marLeft w:val="0"/>
                          <w:marRight w:val="0"/>
                          <w:marTop w:val="0"/>
                          <w:marBottom w:val="0"/>
                          <w:divBdr>
                            <w:top w:val="none" w:sz="0" w:space="0" w:color="auto"/>
                            <w:left w:val="none" w:sz="0" w:space="0" w:color="auto"/>
                            <w:bottom w:val="none" w:sz="0" w:space="0" w:color="auto"/>
                            <w:right w:val="none" w:sz="0" w:space="0" w:color="auto"/>
                          </w:divBdr>
                          <w:divsChild>
                            <w:div w:id="18751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216961">
      <w:bodyDiv w:val="1"/>
      <w:marLeft w:val="100"/>
      <w:marRight w:val="100"/>
      <w:marTop w:val="100"/>
      <w:marBottom w:val="100"/>
      <w:divBdr>
        <w:top w:val="none" w:sz="0" w:space="0" w:color="auto"/>
        <w:left w:val="none" w:sz="0" w:space="0" w:color="auto"/>
        <w:bottom w:val="none" w:sz="0" w:space="0" w:color="auto"/>
        <w:right w:val="none" w:sz="0" w:space="0" w:color="auto"/>
      </w:divBdr>
      <w:divsChild>
        <w:div w:id="1853687008">
          <w:marLeft w:val="0"/>
          <w:marRight w:val="0"/>
          <w:marTop w:val="0"/>
          <w:marBottom w:val="0"/>
          <w:divBdr>
            <w:top w:val="none" w:sz="0" w:space="0" w:color="auto"/>
            <w:left w:val="none" w:sz="0" w:space="0" w:color="auto"/>
            <w:bottom w:val="none" w:sz="0" w:space="0" w:color="auto"/>
            <w:right w:val="none" w:sz="0" w:space="0" w:color="auto"/>
          </w:divBdr>
          <w:divsChild>
            <w:div w:id="1998652162">
              <w:marLeft w:val="0"/>
              <w:marRight w:val="0"/>
              <w:marTop w:val="0"/>
              <w:marBottom w:val="0"/>
              <w:divBdr>
                <w:top w:val="none" w:sz="0" w:space="0" w:color="auto"/>
                <w:left w:val="none" w:sz="0" w:space="0" w:color="auto"/>
                <w:bottom w:val="none" w:sz="0" w:space="0" w:color="auto"/>
                <w:right w:val="none" w:sz="0" w:space="0" w:color="auto"/>
              </w:divBdr>
              <w:divsChild>
                <w:div w:id="843591676">
                  <w:marLeft w:val="0"/>
                  <w:marRight w:val="0"/>
                  <w:marTop w:val="0"/>
                  <w:marBottom w:val="0"/>
                  <w:divBdr>
                    <w:top w:val="none" w:sz="0" w:space="0" w:color="auto"/>
                    <w:left w:val="none" w:sz="0" w:space="0" w:color="auto"/>
                    <w:bottom w:val="none" w:sz="0" w:space="0" w:color="auto"/>
                    <w:right w:val="none" w:sz="0" w:space="0" w:color="auto"/>
                  </w:divBdr>
                  <w:divsChild>
                    <w:div w:id="936403042">
                      <w:marLeft w:val="0"/>
                      <w:marRight w:val="0"/>
                      <w:marTop w:val="0"/>
                      <w:marBottom w:val="0"/>
                      <w:divBdr>
                        <w:top w:val="none" w:sz="0" w:space="0" w:color="auto"/>
                        <w:left w:val="none" w:sz="0" w:space="0" w:color="auto"/>
                        <w:bottom w:val="none" w:sz="0" w:space="0" w:color="auto"/>
                        <w:right w:val="none" w:sz="0" w:space="0" w:color="auto"/>
                      </w:divBdr>
                      <w:divsChild>
                        <w:div w:id="1704137814">
                          <w:marLeft w:val="0"/>
                          <w:marRight w:val="0"/>
                          <w:marTop w:val="0"/>
                          <w:marBottom w:val="0"/>
                          <w:divBdr>
                            <w:top w:val="none" w:sz="0" w:space="0" w:color="auto"/>
                            <w:left w:val="none" w:sz="0" w:space="0" w:color="auto"/>
                            <w:bottom w:val="none" w:sz="0" w:space="0" w:color="auto"/>
                            <w:right w:val="none" w:sz="0" w:space="0" w:color="auto"/>
                          </w:divBdr>
                          <w:divsChild>
                            <w:div w:id="4964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663066">
      <w:bodyDiv w:val="1"/>
      <w:marLeft w:val="0"/>
      <w:marRight w:val="0"/>
      <w:marTop w:val="0"/>
      <w:marBottom w:val="0"/>
      <w:divBdr>
        <w:top w:val="none" w:sz="0" w:space="0" w:color="auto"/>
        <w:left w:val="none" w:sz="0" w:space="0" w:color="auto"/>
        <w:bottom w:val="none" w:sz="0" w:space="0" w:color="auto"/>
        <w:right w:val="none" w:sz="0" w:space="0" w:color="auto"/>
      </w:divBdr>
    </w:div>
    <w:div w:id="466551390">
      <w:bodyDiv w:val="1"/>
      <w:marLeft w:val="0"/>
      <w:marRight w:val="0"/>
      <w:marTop w:val="0"/>
      <w:marBottom w:val="0"/>
      <w:divBdr>
        <w:top w:val="none" w:sz="0" w:space="0" w:color="auto"/>
        <w:left w:val="none" w:sz="0" w:space="0" w:color="auto"/>
        <w:bottom w:val="none" w:sz="0" w:space="0" w:color="auto"/>
        <w:right w:val="none" w:sz="0" w:space="0" w:color="auto"/>
      </w:divBdr>
    </w:div>
    <w:div w:id="486359480">
      <w:bodyDiv w:val="1"/>
      <w:marLeft w:val="0"/>
      <w:marRight w:val="0"/>
      <w:marTop w:val="0"/>
      <w:marBottom w:val="0"/>
      <w:divBdr>
        <w:top w:val="none" w:sz="0" w:space="0" w:color="auto"/>
        <w:left w:val="none" w:sz="0" w:space="0" w:color="auto"/>
        <w:bottom w:val="none" w:sz="0" w:space="0" w:color="auto"/>
        <w:right w:val="none" w:sz="0" w:space="0" w:color="auto"/>
      </w:divBdr>
    </w:div>
    <w:div w:id="497233681">
      <w:bodyDiv w:val="1"/>
      <w:marLeft w:val="0"/>
      <w:marRight w:val="0"/>
      <w:marTop w:val="0"/>
      <w:marBottom w:val="0"/>
      <w:divBdr>
        <w:top w:val="none" w:sz="0" w:space="0" w:color="auto"/>
        <w:left w:val="none" w:sz="0" w:space="0" w:color="auto"/>
        <w:bottom w:val="none" w:sz="0" w:space="0" w:color="auto"/>
        <w:right w:val="none" w:sz="0" w:space="0" w:color="auto"/>
      </w:divBdr>
      <w:divsChild>
        <w:div w:id="765619485">
          <w:marLeft w:val="0"/>
          <w:marRight w:val="0"/>
          <w:marTop w:val="0"/>
          <w:marBottom w:val="0"/>
          <w:divBdr>
            <w:top w:val="none" w:sz="0" w:space="0" w:color="auto"/>
            <w:left w:val="none" w:sz="0" w:space="0" w:color="auto"/>
            <w:bottom w:val="none" w:sz="0" w:space="0" w:color="auto"/>
            <w:right w:val="none" w:sz="0" w:space="0" w:color="auto"/>
          </w:divBdr>
          <w:divsChild>
            <w:div w:id="221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3375">
      <w:bodyDiv w:val="1"/>
      <w:marLeft w:val="0"/>
      <w:marRight w:val="0"/>
      <w:marTop w:val="0"/>
      <w:marBottom w:val="0"/>
      <w:divBdr>
        <w:top w:val="none" w:sz="0" w:space="0" w:color="auto"/>
        <w:left w:val="none" w:sz="0" w:space="0" w:color="auto"/>
        <w:bottom w:val="none" w:sz="0" w:space="0" w:color="auto"/>
        <w:right w:val="none" w:sz="0" w:space="0" w:color="auto"/>
      </w:divBdr>
      <w:divsChild>
        <w:div w:id="560097465">
          <w:marLeft w:val="0"/>
          <w:marRight w:val="0"/>
          <w:marTop w:val="0"/>
          <w:marBottom w:val="0"/>
          <w:divBdr>
            <w:top w:val="none" w:sz="0" w:space="0" w:color="auto"/>
            <w:left w:val="none" w:sz="0" w:space="0" w:color="auto"/>
            <w:bottom w:val="none" w:sz="0" w:space="0" w:color="auto"/>
            <w:right w:val="none" w:sz="0" w:space="0" w:color="auto"/>
          </w:divBdr>
          <w:divsChild>
            <w:div w:id="1308894508">
              <w:marLeft w:val="0"/>
              <w:marRight w:val="0"/>
              <w:marTop w:val="0"/>
              <w:marBottom w:val="0"/>
              <w:divBdr>
                <w:top w:val="none" w:sz="0" w:space="0" w:color="auto"/>
                <w:left w:val="none" w:sz="0" w:space="0" w:color="auto"/>
                <w:bottom w:val="none" w:sz="0" w:space="0" w:color="auto"/>
                <w:right w:val="none" w:sz="0" w:space="0" w:color="auto"/>
              </w:divBdr>
              <w:divsChild>
                <w:div w:id="1770157790">
                  <w:marLeft w:val="0"/>
                  <w:marRight w:val="0"/>
                  <w:marTop w:val="0"/>
                  <w:marBottom w:val="0"/>
                  <w:divBdr>
                    <w:top w:val="none" w:sz="0" w:space="0" w:color="auto"/>
                    <w:left w:val="none" w:sz="0" w:space="0" w:color="auto"/>
                    <w:bottom w:val="none" w:sz="0" w:space="0" w:color="auto"/>
                    <w:right w:val="none" w:sz="0" w:space="0" w:color="auto"/>
                  </w:divBdr>
                  <w:divsChild>
                    <w:div w:id="884827352">
                      <w:marLeft w:val="0"/>
                      <w:marRight w:val="0"/>
                      <w:marTop w:val="0"/>
                      <w:marBottom w:val="0"/>
                      <w:divBdr>
                        <w:top w:val="none" w:sz="0" w:space="0" w:color="auto"/>
                        <w:left w:val="none" w:sz="0" w:space="0" w:color="auto"/>
                        <w:bottom w:val="none" w:sz="0" w:space="0" w:color="auto"/>
                        <w:right w:val="none" w:sz="0" w:space="0" w:color="auto"/>
                      </w:divBdr>
                      <w:divsChild>
                        <w:div w:id="1231228780">
                          <w:marLeft w:val="0"/>
                          <w:marRight w:val="0"/>
                          <w:marTop w:val="0"/>
                          <w:marBottom w:val="0"/>
                          <w:divBdr>
                            <w:top w:val="none" w:sz="0" w:space="0" w:color="auto"/>
                            <w:left w:val="none" w:sz="0" w:space="0" w:color="auto"/>
                            <w:bottom w:val="none" w:sz="0" w:space="0" w:color="auto"/>
                            <w:right w:val="none" w:sz="0" w:space="0" w:color="auto"/>
                          </w:divBdr>
                          <w:divsChild>
                            <w:div w:id="1883714689">
                              <w:marLeft w:val="0"/>
                              <w:marRight w:val="0"/>
                              <w:marTop w:val="0"/>
                              <w:marBottom w:val="0"/>
                              <w:divBdr>
                                <w:top w:val="none" w:sz="0" w:space="0" w:color="auto"/>
                                <w:left w:val="none" w:sz="0" w:space="0" w:color="auto"/>
                                <w:bottom w:val="none" w:sz="0" w:space="0" w:color="auto"/>
                                <w:right w:val="none" w:sz="0" w:space="0" w:color="auto"/>
                              </w:divBdr>
                              <w:divsChild>
                                <w:div w:id="2557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55297">
      <w:bodyDiv w:val="1"/>
      <w:marLeft w:val="0"/>
      <w:marRight w:val="0"/>
      <w:marTop w:val="0"/>
      <w:marBottom w:val="0"/>
      <w:divBdr>
        <w:top w:val="none" w:sz="0" w:space="0" w:color="auto"/>
        <w:left w:val="none" w:sz="0" w:space="0" w:color="auto"/>
        <w:bottom w:val="none" w:sz="0" w:space="0" w:color="auto"/>
        <w:right w:val="none" w:sz="0" w:space="0" w:color="auto"/>
      </w:divBdr>
    </w:div>
    <w:div w:id="699471015">
      <w:bodyDiv w:val="1"/>
      <w:marLeft w:val="0"/>
      <w:marRight w:val="0"/>
      <w:marTop w:val="0"/>
      <w:marBottom w:val="0"/>
      <w:divBdr>
        <w:top w:val="none" w:sz="0" w:space="0" w:color="auto"/>
        <w:left w:val="none" w:sz="0" w:space="0" w:color="auto"/>
        <w:bottom w:val="none" w:sz="0" w:space="0" w:color="auto"/>
        <w:right w:val="none" w:sz="0" w:space="0" w:color="auto"/>
      </w:divBdr>
      <w:divsChild>
        <w:div w:id="588193745">
          <w:marLeft w:val="0"/>
          <w:marRight w:val="0"/>
          <w:marTop w:val="0"/>
          <w:marBottom w:val="0"/>
          <w:divBdr>
            <w:top w:val="none" w:sz="0" w:space="0" w:color="auto"/>
            <w:left w:val="none" w:sz="0" w:space="0" w:color="auto"/>
            <w:bottom w:val="none" w:sz="0" w:space="0" w:color="auto"/>
            <w:right w:val="none" w:sz="0" w:space="0" w:color="auto"/>
          </w:divBdr>
          <w:divsChild>
            <w:div w:id="1207984729">
              <w:marLeft w:val="0"/>
              <w:marRight w:val="0"/>
              <w:marTop w:val="0"/>
              <w:marBottom w:val="0"/>
              <w:divBdr>
                <w:top w:val="none" w:sz="0" w:space="0" w:color="auto"/>
                <w:left w:val="none" w:sz="0" w:space="0" w:color="auto"/>
                <w:bottom w:val="none" w:sz="0" w:space="0" w:color="auto"/>
                <w:right w:val="none" w:sz="0" w:space="0" w:color="auto"/>
              </w:divBdr>
              <w:divsChild>
                <w:div w:id="1029144160">
                  <w:marLeft w:val="0"/>
                  <w:marRight w:val="0"/>
                  <w:marTop w:val="0"/>
                  <w:marBottom w:val="0"/>
                  <w:divBdr>
                    <w:top w:val="none" w:sz="0" w:space="0" w:color="auto"/>
                    <w:left w:val="none" w:sz="0" w:space="0" w:color="auto"/>
                    <w:bottom w:val="none" w:sz="0" w:space="0" w:color="auto"/>
                    <w:right w:val="none" w:sz="0" w:space="0" w:color="auto"/>
                  </w:divBdr>
                  <w:divsChild>
                    <w:div w:id="807551322">
                      <w:marLeft w:val="0"/>
                      <w:marRight w:val="0"/>
                      <w:marTop w:val="0"/>
                      <w:marBottom w:val="0"/>
                      <w:divBdr>
                        <w:top w:val="none" w:sz="0" w:space="0" w:color="auto"/>
                        <w:left w:val="none" w:sz="0" w:space="0" w:color="auto"/>
                        <w:bottom w:val="none" w:sz="0" w:space="0" w:color="auto"/>
                        <w:right w:val="none" w:sz="0" w:space="0" w:color="auto"/>
                      </w:divBdr>
                      <w:divsChild>
                        <w:div w:id="1472552781">
                          <w:marLeft w:val="0"/>
                          <w:marRight w:val="0"/>
                          <w:marTop w:val="0"/>
                          <w:marBottom w:val="0"/>
                          <w:divBdr>
                            <w:top w:val="none" w:sz="0" w:space="0" w:color="auto"/>
                            <w:left w:val="none" w:sz="0" w:space="0" w:color="auto"/>
                            <w:bottom w:val="none" w:sz="0" w:space="0" w:color="auto"/>
                            <w:right w:val="none" w:sz="0" w:space="0" w:color="auto"/>
                          </w:divBdr>
                          <w:divsChild>
                            <w:div w:id="10729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242987">
      <w:bodyDiv w:val="1"/>
      <w:marLeft w:val="0"/>
      <w:marRight w:val="0"/>
      <w:marTop w:val="0"/>
      <w:marBottom w:val="0"/>
      <w:divBdr>
        <w:top w:val="none" w:sz="0" w:space="0" w:color="auto"/>
        <w:left w:val="none" w:sz="0" w:space="0" w:color="auto"/>
        <w:bottom w:val="none" w:sz="0" w:space="0" w:color="auto"/>
        <w:right w:val="none" w:sz="0" w:space="0" w:color="auto"/>
      </w:divBdr>
    </w:div>
    <w:div w:id="764614757">
      <w:bodyDiv w:val="1"/>
      <w:marLeft w:val="0"/>
      <w:marRight w:val="0"/>
      <w:marTop w:val="0"/>
      <w:marBottom w:val="0"/>
      <w:divBdr>
        <w:top w:val="none" w:sz="0" w:space="0" w:color="auto"/>
        <w:left w:val="none" w:sz="0" w:space="0" w:color="auto"/>
        <w:bottom w:val="none" w:sz="0" w:space="0" w:color="auto"/>
        <w:right w:val="none" w:sz="0" w:space="0" w:color="auto"/>
      </w:divBdr>
    </w:div>
    <w:div w:id="778640330">
      <w:bodyDiv w:val="1"/>
      <w:marLeft w:val="0"/>
      <w:marRight w:val="0"/>
      <w:marTop w:val="0"/>
      <w:marBottom w:val="0"/>
      <w:divBdr>
        <w:top w:val="none" w:sz="0" w:space="0" w:color="auto"/>
        <w:left w:val="none" w:sz="0" w:space="0" w:color="auto"/>
        <w:bottom w:val="none" w:sz="0" w:space="0" w:color="auto"/>
        <w:right w:val="none" w:sz="0" w:space="0" w:color="auto"/>
      </w:divBdr>
    </w:div>
    <w:div w:id="816579503">
      <w:bodyDiv w:val="1"/>
      <w:marLeft w:val="0"/>
      <w:marRight w:val="0"/>
      <w:marTop w:val="0"/>
      <w:marBottom w:val="0"/>
      <w:divBdr>
        <w:top w:val="none" w:sz="0" w:space="0" w:color="auto"/>
        <w:left w:val="none" w:sz="0" w:space="0" w:color="auto"/>
        <w:bottom w:val="none" w:sz="0" w:space="0" w:color="auto"/>
        <w:right w:val="none" w:sz="0" w:space="0" w:color="auto"/>
      </w:divBdr>
    </w:div>
    <w:div w:id="923105541">
      <w:bodyDiv w:val="1"/>
      <w:marLeft w:val="0"/>
      <w:marRight w:val="0"/>
      <w:marTop w:val="0"/>
      <w:marBottom w:val="0"/>
      <w:divBdr>
        <w:top w:val="none" w:sz="0" w:space="0" w:color="auto"/>
        <w:left w:val="none" w:sz="0" w:space="0" w:color="auto"/>
        <w:bottom w:val="none" w:sz="0" w:space="0" w:color="auto"/>
        <w:right w:val="none" w:sz="0" w:space="0" w:color="auto"/>
      </w:divBdr>
      <w:divsChild>
        <w:div w:id="1765222147">
          <w:marLeft w:val="0"/>
          <w:marRight w:val="0"/>
          <w:marTop w:val="0"/>
          <w:marBottom w:val="0"/>
          <w:divBdr>
            <w:top w:val="none" w:sz="0" w:space="0" w:color="auto"/>
            <w:left w:val="none" w:sz="0" w:space="0" w:color="auto"/>
            <w:bottom w:val="none" w:sz="0" w:space="0" w:color="auto"/>
            <w:right w:val="none" w:sz="0" w:space="0" w:color="auto"/>
          </w:divBdr>
          <w:divsChild>
            <w:div w:id="1040864138">
              <w:marLeft w:val="0"/>
              <w:marRight w:val="0"/>
              <w:marTop w:val="0"/>
              <w:marBottom w:val="0"/>
              <w:divBdr>
                <w:top w:val="none" w:sz="0" w:space="0" w:color="auto"/>
                <w:left w:val="none" w:sz="0" w:space="0" w:color="auto"/>
                <w:bottom w:val="none" w:sz="0" w:space="0" w:color="auto"/>
                <w:right w:val="none" w:sz="0" w:space="0" w:color="auto"/>
              </w:divBdr>
              <w:divsChild>
                <w:div w:id="1333028119">
                  <w:marLeft w:val="-3000"/>
                  <w:marRight w:val="0"/>
                  <w:marTop w:val="0"/>
                  <w:marBottom w:val="0"/>
                  <w:divBdr>
                    <w:top w:val="none" w:sz="0" w:space="0" w:color="auto"/>
                    <w:left w:val="none" w:sz="0" w:space="0" w:color="auto"/>
                    <w:bottom w:val="none" w:sz="0" w:space="0" w:color="auto"/>
                    <w:right w:val="none" w:sz="0" w:space="0" w:color="auto"/>
                  </w:divBdr>
                  <w:divsChild>
                    <w:div w:id="1426729318">
                      <w:marLeft w:val="3100"/>
                      <w:marRight w:val="0"/>
                      <w:marTop w:val="0"/>
                      <w:marBottom w:val="0"/>
                      <w:divBdr>
                        <w:top w:val="none" w:sz="0" w:space="0" w:color="auto"/>
                        <w:left w:val="none" w:sz="0" w:space="0" w:color="auto"/>
                        <w:bottom w:val="none" w:sz="0" w:space="0" w:color="auto"/>
                        <w:right w:val="none" w:sz="0" w:space="0" w:color="auto"/>
                      </w:divBdr>
                      <w:divsChild>
                        <w:div w:id="330839733">
                          <w:marLeft w:val="0"/>
                          <w:marRight w:val="0"/>
                          <w:marTop w:val="0"/>
                          <w:marBottom w:val="0"/>
                          <w:divBdr>
                            <w:top w:val="none" w:sz="0" w:space="0" w:color="auto"/>
                            <w:left w:val="none" w:sz="0" w:space="0" w:color="auto"/>
                            <w:bottom w:val="none" w:sz="0" w:space="0" w:color="auto"/>
                            <w:right w:val="none" w:sz="0" w:space="0" w:color="auto"/>
                          </w:divBdr>
                          <w:divsChild>
                            <w:div w:id="6185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82268">
      <w:bodyDiv w:val="1"/>
      <w:marLeft w:val="0"/>
      <w:marRight w:val="0"/>
      <w:marTop w:val="0"/>
      <w:marBottom w:val="0"/>
      <w:divBdr>
        <w:top w:val="none" w:sz="0" w:space="0" w:color="auto"/>
        <w:left w:val="none" w:sz="0" w:space="0" w:color="auto"/>
        <w:bottom w:val="none" w:sz="0" w:space="0" w:color="auto"/>
        <w:right w:val="none" w:sz="0" w:space="0" w:color="auto"/>
      </w:divBdr>
      <w:divsChild>
        <w:div w:id="1065108496">
          <w:marLeft w:val="0"/>
          <w:marRight w:val="0"/>
          <w:marTop w:val="0"/>
          <w:marBottom w:val="0"/>
          <w:divBdr>
            <w:top w:val="none" w:sz="0" w:space="0" w:color="auto"/>
            <w:left w:val="none" w:sz="0" w:space="0" w:color="auto"/>
            <w:bottom w:val="none" w:sz="0" w:space="0" w:color="auto"/>
            <w:right w:val="none" w:sz="0" w:space="0" w:color="auto"/>
          </w:divBdr>
          <w:divsChild>
            <w:div w:id="291058323">
              <w:marLeft w:val="0"/>
              <w:marRight w:val="0"/>
              <w:marTop w:val="0"/>
              <w:marBottom w:val="0"/>
              <w:divBdr>
                <w:top w:val="none" w:sz="0" w:space="0" w:color="auto"/>
                <w:left w:val="none" w:sz="0" w:space="0" w:color="auto"/>
                <w:bottom w:val="none" w:sz="0" w:space="0" w:color="auto"/>
                <w:right w:val="none" w:sz="0" w:space="0" w:color="auto"/>
              </w:divBdr>
              <w:divsChild>
                <w:div w:id="1093890390">
                  <w:marLeft w:val="0"/>
                  <w:marRight w:val="0"/>
                  <w:marTop w:val="0"/>
                  <w:marBottom w:val="0"/>
                  <w:divBdr>
                    <w:top w:val="none" w:sz="0" w:space="0" w:color="auto"/>
                    <w:left w:val="none" w:sz="0" w:space="0" w:color="auto"/>
                    <w:bottom w:val="none" w:sz="0" w:space="0" w:color="auto"/>
                    <w:right w:val="none" w:sz="0" w:space="0" w:color="auto"/>
                  </w:divBdr>
                  <w:divsChild>
                    <w:div w:id="1189755516">
                      <w:marLeft w:val="0"/>
                      <w:marRight w:val="0"/>
                      <w:marTop w:val="0"/>
                      <w:marBottom w:val="0"/>
                      <w:divBdr>
                        <w:top w:val="none" w:sz="0" w:space="0" w:color="auto"/>
                        <w:left w:val="none" w:sz="0" w:space="0" w:color="auto"/>
                        <w:bottom w:val="none" w:sz="0" w:space="0" w:color="auto"/>
                        <w:right w:val="none" w:sz="0" w:space="0" w:color="auto"/>
                      </w:divBdr>
                      <w:divsChild>
                        <w:div w:id="1828014337">
                          <w:marLeft w:val="0"/>
                          <w:marRight w:val="0"/>
                          <w:marTop w:val="0"/>
                          <w:marBottom w:val="0"/>
                          <w:divBdr>
                            <w:top w:val="none" w:sz="0" w:space="0" w:color="auto"/>
                            <w:left w:val="none" w:sz="0" w:space="0" w:color="auto"/>
                            <w:bottom w:val="none" w:sz="0" w:space="0" w:color="auto"/>
                            <w:right w:val="none" w:sz="0" w:space="0" w:color="auto"/>
                          </w:divBdr>
                          <w:divsChild>
                            <w:div w:id="1168790029">
                              <w:marLeft w:val="0"/>
                              <w:marRight w:val="0"/>
                              <w:marTop w:val="0"/>
                              <w:marBottom w:val="0"/>
                              <w:divBdr>
                                <w:top w:val="none" w:sz="0" w:space="0" w:color="auto"/>
                                <w:left w:val="none" w:sz="0" w:space="0" w:color="auto"/>
                                <w:bottom w:val="none" w:sz="0" w:space="0" w:color="auto"/>
                                <w:right w:val="none" w:sz="0" w:space="0" w:color="auto"/>
                              </w:divBdr>
                              <w:divsChild>
                                <w:div w:id="41189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455303">
      <w:bodyDiv w:val="1"/>
      <w:marLeft w:val="0"/>
      <w:marRight w:val="0"/>
      <w:marTop w:val="0"/>
      <w:marBottom w:val="0"/>
      <w:divBdr>
        <w:top w:val="none" w:sz="0" w:space="0" w:color="auto"/>
        <w:left w:val="none" w:sz="0" w:space="0" w:color="auto"/>
        <w:bottom w:val="none" w:sz="0" w:space="0" w:color="auto"/>
        <w:right w:val="none" w:sz="0" w:space="0" w:color="auto"/>
      </w:divBdr>
    </w:div>
    <w:div w:id="1124618174">
      <w:bodyDiv w:val="1"/>
      <w:marLeft w:val="0"/>
      <w:marRight w:val="0"/>
      <w:marTop w:val="0"/>
      <w:marBottom w:val="0"/>
      <w:divBdr>
        <w:top w:val="none" w:sz="0" w:space="0" w:color="auto"/>
        <w:left w:val="none" w:sz="0" w:space="0" w:color="auto"/>
        <w:bottom w:val="none" w:sz="0" w:space="0" w:color="auto"/>
        <w:right w:val="none" w:sz="0" w:space="0" w:color="auto"/>
      </w:divBdr>
      <w:divsChild>
        <w:div w:id="1083916094">
          <w:marLeft w:val="0"/>
          <w:marRight w:val="0"/>
          <w:marTop w:val="0"/>
          <w:marBottom w:val="0"/>
          <w:divBdr>
            <w:top w:val="none" w:sz="0" w:space="0" w:color="auto"/>
            <w:left w:val="none" w:sz="0" w:space="0" w:color="auto"/>
            <w:bottom w:val="none" w:sz="0" w:space="0" w:color="auto"/>
            <w:right w:val="none" w:sz="0" w:space="0" w:color="auto"/>
          </w:divBdr>
          <w:divsChild>
            <w:div w:id="1497576627">
              <w:marLeft w:val="0"/>
              <w:marRight w:val="0"/>
              <w:marTop w:val="0"/>
              <w:marBottom w:val="0"/>
              <w:divBdr>
                <w:top w:val="none" w:sz="0" w:space="0" w:color="auto"/>
                <w:left w:val="none" w:sz="0" w:space="0" w:color="auto"/>
                <w:bottom w:val="none" w:sz="0" w:space="0" w:color="auto"/>
                <w:right w:val="none" w:sz="0" w:space="0" w:color="auto"/>
              </w:divBdr>
              <w:divsChild>
                <w:div w:id="2138064997">
                  <w:marLeft w:val="0"/>
                  <w:marRight w:val="0"/>
                  <w:marTop w:val="0"/>
                  <w:marBottom w:val="0"/>
                  <w:divBdr>
                    <w:top w:val="none" w:sz="0" w:space="0" w:color="auto"/>
                    <w:left w:val="none" w:sz="0" w:space="0" w:color="auto"/>
                    <w:bottom w:val="none" w:sz="0" w:space="0" w:color="auto"/>
                    <w:right w:val="none" w:sz="0" w:space="0" w:color="auto"/>
                  </w:divBdr>
                  <w:divsChild>
                    <w:div w:id="1681934354">
                      <w:marLeft w:val="0"/>
                      <w:marRight w:val="0"/>
                      <w:marTop w:val="0"/>
                      <w:marBottom w:val="0"/>
                      <w:divBdr>
                        <w:top w:val="none" w:sz="0" w:space="0" w:color="auto"/>
                        <w:left w:val="none" w:sz="0" w:space="0" w:color="auto"/>
                        <w:bottom w:val="none" w:sz="0" w:space="0" w:color="auto"/>
                        <w:right w:val="none" w:sz="0" w:space="0" w:color="auto"/>
                      </w:divBdr>
                      <w:divsChild>
                        <w:div w:id="2134518706">
                          <w:marLeft w:val="0"/>
                          <w:marRight w:val="0"/>
                          <w:marTop w:val="0"/>
                          <w:marBottom w:val="0"/>
                          <w:divBdr>
                            <w:top w:val="none" w:sz="0" w:space="0" w:color="auto"/>
                            <w:left w:val="none" w:sz="0" w:space="0" w:color="auto"/>
                            <w:bottom w:val="none" w:sz="0" w:space="0" w:color="auto"/>
                            <w:right w:val="none" w:sz="0" w:space="0" w:color="auto"/>
                          </w:divBdr>
                          <w:divsChild>
                            <w:div w:id="1463575065">
                              <w:marLeft w:val="0"/>
                              <w:marRight w:val="0"/>
                              <w:marTop w:val="0"/>
                              <w:marBottom w:val="0"/>
                              <w:divBdr>
                                <w:top w:val="none" w:sz="0" w:space="0" w:color="auto"/>
                                <w:left w:val="none" w:sz="0" w:space="0" w:color="auto"/>
                                <w:bottom w:val="none" w:sz="0" w:space="0" w:color="auto"/>
                                <w:right w:val="none" w:sz="0" w:space="0" w:color="auto"/>
                              </w:divBdr>
                              <w:divsChild>
                                <w:div w:id="1624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509116">
      <w:bodyDiv w:val="1"/>
      <w:marLeft w:val="0"/>
      <w:marRight w:val="0"/>
      <w:marTop w:val="0"/>
      <w:marBottom w:val="0"/>
      <w:divBdr>
        <w:top w:val="none" w:sz="0" w:space="0" w:color="auto"/>
        <w:left w:val="none" w:sz="0" w:space="0" w:color="auto"/>
        <w:bottom w:val="none" w:sz="0" w:space="0" w:color="auto"/>
        <w:right w:val="none" w:sz="0" w:space="0" w:color="auto"/>
      </w:divBdr>
    </w:div>
    <w:div w:id="1148128353">
      <w:bodyDiv w:val="1"/>
      <w:marLeft w:val="0"/>
      <w:marRight w:val="0"/>
      <w:marTop w:val="0"/>
      <w:marBottom w:val="0"/>
      <w:divBdr>
        <w:top w:val="none" w:sz="0" w:space="0" w:color="auto"/>
        <w:left w:val="none" w:sz="0" w:space="0" w:color="auto"/>
        <w:bottom w:val="none" w:sz="0" w:space="0" w:color="auto"/>
        <w:right w:val="none" w:sz="0" w:space="0" w:color="auto"/>
      </w:divBdr>
    </w:div>
    <w:div w:id="1188715922">
      <w:bodyDiv w:val="1"/>
      <w:marLeft w:val="0"/>
      <w:marRight w:val="0"/>
      <w:marTop w:val="0"/>
      <w:marBottom w:val="0"/>
      <w:divBdr>
        <w:top w:val="none" w:sz="0" w:space="0" w:color="auto"/>
        <w:left w:val="none" w:sz="0" w:space="0" w:color="auto"/>
        <w:bottom w:val="none" w:sz="0" w:space="0" w:color="auto"/>
        <w:right w:val="none" w:sz="0" w:space="0" w:color="auto"/>
      </w:divBdr>
    </w:div>
    <w:div w:id="1197892526">
      <w:bodyDiv w:val="1"/>
      <w:marLeft w:val="0"/>
      <w:marRight w:val="0"/>
      <w:marTop w:val="0"/>
      <w:marBottom w:val="0"/>
      <w:divBdr>
        <w:top w:val="none" w:sz="0" w:space="0" w:color="auto"/>
        <w:left w:val="none" w:sz="0" w:space="0" w:color="auto"/>
        <w:bottom w:val="none" w:sz="0" w:space="0" w:color="auto"/>
        <w:right w:val="none" w:sz="0" w:space="0" w:color="auto"/>
      </w:divBdr>
    </w:div>
    <w:div w:id="1227034723">
      <w:bodyDiv w:val="1"/>
      <w:marLeft w:val="0"/>
      <w:marRight w:val="0"/>
      <w:marTop w:val="0"/>
      <w:marBottom w:val="0"/>
      <w:divBdr>
        <w:top w:val="none" w:sz="0" w:space="0" w:color="auto"/>
        <w:left w:val="none" w:sz="0" w:space="0" w:color="auto"/>
        <w:bottom w:val="none" w:sz="0" w:space="0" w:color="auto"/>
        <w:right w:val="none" w:sz="0" w:space="0" w:color="auto"/>
      </w:divBdr>
    </w:div>
    <w:div w:id="1265184032">
      <w:bodyDiv w:val="1"/>
      <w:marLeft w:val="0"/>
      <w:marRight w:val="0"/>
      <w:marTop w:val="0"/>
      <w:marBottom w:val="0"/>
      <w:divBdr>
        <w:top w:val="none" w:sz="0" w:space="0" w:color="auto"/>
        <w:left w:val="none" w:sz="0" w:space="0" w:color="auto"/>
        <w:bottom w:val="none" w:sz="0" w:space="0" w:color="auto"/>
        <w:right w:val="none" w:sz="0" w:space="0" w:color="auto"/>
      </w:divBdr>
    </w:div>
    <w:div w:id="1302492625">
      <w:bodyDiv w:val="1"/>
      <w:marLeft w:val="0"/>
      <w:marRight w:val="0"/>
      <w:marTop w:val="0"/>
      <w:marBottom w:val="0"/>
      <w:divBdr>
        <w:top w:val="none" w:sz="0" w:space="0" w:color="auto"/>
        <w:left w:val="none" w:sz="0" w:space="0" w:color="auto"/>
        <w:bottom w:val="none" w:sz="0" w:space="0" w:color="auto"/>
        <w:right w:val="none" w:sz="0" w:space="0" w:color="auto"/>
      </w:divBdr>
      <w:divsChild>
        <w:div w:id="765618462">
          <w:marLeft w:val="0"/>
          <w:marRight w:val="0"/>
          <w:marTop w:val="0"/>
          <w:marBottom w:val="0"/>
          <w:divBdr>
            <w:top w:val="none" w:sz="0" w:space="0" w:color="auto"/>
            <w:left w:val="none" w:sz="0" w:space="0" w:color="auto"/>
            <w:bottom w:val="none" w:sz="0" w:space="0" w:color="auto"/>
            <w:right w:val="none" w:sz="0" w:space="0" w:color="auto"/>
          </w:divBdr>
          <w:divsChild>
            <w:div w:id="1306397398">
              <w:marLeft w:val="0"/>
              <w:marRight w:val="0"/>
              <w:marTop w:val="0"/>
              <w:marBottom w:val="0"/>
              <w:divBdr>
                <w:top w:val="none" w:sz="0" w:space="0" w:color="auto"/>
                <w:left w:val="none" w:sz="0" w:space="0" w:color="auto"/>
                <w:bottom w:val="none" w:sz="0" w:space="0" w:color="auto"/>
                <w:right w:val="none" w:sz="0" w:space="0" w:color="auto"/>
              </w:divBdr>
              <w:divsChild>
                <w:div w:id="841317820">
                  <w:marLeft w:val="0"/>
                  <w:marRight w:val="0"/>
                  <w:marTop w:val="0"/>
                  <w:marBottom w:val="0"/>
                  <w:divBdr>
                    <w:top w:val="none" w:sz="0" w:space="0" w:color="auto"/>
                    <w:left w:val="none" w:sz="0" w:space="0" w:color="auto"/>
                    <w:bottom w:val="none" w:sz="0" w:space="0" w:color="auto"/>
                    <w:right w:val="none" w:sz="0" w:space="0" w:color="auto"/>
                  </w:divBdr>
                  <w:divsChild>
                    <w:div w:id="113331667">
                      <w:marLeft w:val="0"/>
                      <w:marRight w:val="0"/>
                      <w:marTop w:val="0"/>
                      <w:marBottom w:val="0"/>
                      <w:divBdr>
                        <w:top w:val="none" w:sz="0" w:space="0" w:color="auto"/>
                        <w:left w:val="none" w:sz="0" w:space="0" w:color="auto"/>
                        <w:bottom w:val="none" w:sz="0" w:space="0" w:color="auto"/>
                        <w:right w:val="none" w:sz="0" w:space="0" w:color="auto"/>
                      </w:divBdr>
                      <w:divsChild>
                        <w:div w:id="659844491">
                          <w:marLeft w:val="0"/>
                          <w:marRight w:val="0"/>
                          <w:marTop w:val="0"/>
                          <w:marBottom w:val="0"/>
                          <w:divBdr>
                            <w:top w:val="none" w:sz="0" w:space="0" w:color="auto"/>
                            <w:left w:val="none" w:sz="0" w:space="0" w:color="auto"/>
                            <w:bottom w:val="none" w:sz="0" w:space="0" w:color="auto"/>
                            <w:right w:val="none" w:sz="0" w:space="0" w:color="auto"/>
                          </w:divBdr>
                          <w:divsChild>
                            <w:div w:id="516189146">
                              <w:marLeft w:val="0"/>
                              <w:marRight w:val="0"/>
                              <w:marTop w:val="0"/>
                              <w:marBottom w:val="0"/>
                              <w:divBdr>
                                <w:top w:val="none" w:sz="0" w:space="0" w:color="auto"/>
                                <w:left w:val="none" w:sz="0" w:space="0" w:color="auto"/>
                                <w:bottom w:val="none" w:sz="0" w:space="0" w:color="auto"/>
                                <w:right w:val="none" w:sz="0" w:space="0" w:color="auto"/>
                              </w:divBdr>
                              <w:divsChild>
                                <w:div w:id="253636162">
                                  <w:marLeft w:val="0"/>
                                  <w:marRight w:val="0"/>
                                  <w:marTop w:val="0"/>
                                  <w:marBottom w:val="0"/>
                                  <w:divBdr>
                                    <w:top w:val="none" w:sz="0" w:space="0" w:color="auto"/>
                                    <w:left w:val="none" w:sz="0" w:space="0" w:color="auto"/>
                                    <w:bottom w:val="none" w:sz="0" w:space="0" w:color="auto"/>
                                    <w:right w:val="none" w:sz="0" w:space="0" w:color="auto"/>
                                  </w:divBdr>
                                </w:div>
                              </w:divsChild>
                            </w:div>
                            <w:div w:id="2128884750">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0"/>
                                  <w:divBdr>
                                    <w:top w:val="none" w:sz="0" w:space="0" w:color="auto"/>
                                    <w:left w:val="none" w:sz="0" w:space="0" w:color="auto"/>
                                    <w:bottom w:val="none" w:sz="0" w:space="0" w:color="auto"/>
                                    <w:right w:val="none" w:sz="0" w:space="0" w:color="auto"/>
                                  </w:divBdr>
                                </w:div>
                                <w:div w:id="1996374825">
                                  <w:marLeft w:val="0"/>
                                  <w:marRight w:val="0"/>
                                  <w:marTop w:val="0"/>
                                  <w:marBottom w:val="0"/>
                                  <w:divBdr>
                                    <w:top w:val="none" w:sz="0" w:space="0" w:color="auto"/>
                                    <w:left w:val="none" w:sz="0" w:space="0" w:color="auto"/>
                                    <w:bottom w:val="none" w:sz="0" w:space="0" w:color="auto"/>
                                    <w:right w:val="none" w:sz="0" w:space="0" w:color="auto"/>
                                  </w:divBdr>
                                </w:div>
                                <w:div w:id="4840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2749">
      <w:bodyDiv w:val="1"/>
      <w:marLeft w:val="0"/>
      <w:marRight w:val="0"/>
      <w:marTop w:val="0"/>
      <w:marBottom w:val="0"/>
      <w:divBdr>
        <w:top w:val="none" w:sz="0" w:space="0" w:color="auto"/>
        <w:left w:val="none" w:sz="0" w:space="0" w:color="auto"/>
        <w:bottom w:val="none" w:sz="0" w:space="0" w:color="auto"/>
        <w:right w:val="none" w:sz="0" w:space="0" w:color="auto"/>
      </w:divBdr>
      <w:divsChild>
        <w:div w:id="630208992">
          <w:marLeft w:val="0"/>
          <w:marRight w:val="0"/>
          <w:marTop w:val="0"/>
          <w:marBottom w:val="0"/>
          <w:divBdr>
            <w:top w:val="none" w:sz="0" w:space="0" w:color="auto"/>
            <w:left w:val="none" w:sz="0" w:space="0" w:color="auto"/>
            <w:bottom w:val="none" w:sz="0" w:space="0" w:color="auto"/>
            <w:right w:val="none" w:sz="0" w:space="0" w:color="auto"/>
          </w:divBdr>
          <w:divsChild>
            <w:div w:id="711806008">
              <w:marLeft w:val="0"/>
              <w:marRight w:val="0"/>
              <w:marTop w:val="0"/>
              <w:marBottom w:val="0"/>
              <w:divBdr>
                <w:top w:val="none" w:sz="0" w:space="0" w:color="auto"/>
                <w:left w:val="none" w:sz="0" w:space="0" w:color="auto"/>
                <w:bottom w:val="none" w:sz="0" w:space="0" w:color="auto"/>
                <w:right w:val="none" w:sz="0" w:space="0" w:color="auto"/>
              </w:divBdr>
              <w:divsChild>
                <w:div w:id="1277640619">
                  <w:marLeft w:val="110"/>
                  <w:marRight w:val="120"/>
                  <w:marTop w:val="0"/>
                  <w:marBottom w:val="0"/>
                  <w:divBdr>
                    <w:top w:val="none" w:sz="0" w:space="0" w:color="auto"/>
                    <w:left w:val="none" w:sz="0" w:space="0" w:color="auto"/>
                    <w:bottom w:val="none" w:sz="0" w:space="0" w:color="auto"/>
                    <w:right w:val="none" w:sz="0" w:space="0" w:color="auto"/>
                  </w:divBdr>
                  <w:divsChild>
                    <w:div w:id="1954634744">
                      <w:marLeft w:val="0"/>
                      <w:marRight w:val="0"/>
                      <w:marTop w:val="0"/>
                      <w:marBottom w:val="0"/>
                      <w:divBdr>
                        <w:top w:val="none" w:sz="0" w:space="0" w:color="auto"/>
                        <w:left w:val="single" w:sz="4" w:space="0" w:color="90938B"/>
                        <w:bottom w:val="none" w:sz="0" w:space="0" w:color="auto"/>
                        <w:right w:val="single" w:sz="4" w:space="0" w:color="90938B"/>
                      </w:divBdr>
                      <w:divsChild>
                        <w:div w:id="1580141615">
                          <w:marLeft w:val="0"/>
                          <w:marRight w:val="0"/>
                          <w:marTop w:val="0"/>
                          <w:marBottom w:val="0"/>
                          <w:divBdr>
                            <w:top w:val="none" w:sz="0" w:space="0" w:color="auto"/>
                            <w:left w:val="none" w:sz="0" w:space="0" w:color="auto"/>
                            <w:bottom w:val="none" w:sz="0" w:space="0" w:color="auto"/>
                            <w:right w:val="none" w:sz="0" w:space="0" w:color="auto"/>
                          </w:divBdr>
                          <w:divsChild>
                            <w:div w:id="470172742">
                              <w:marLeft w:val="0"/>
                              <w:marRight w:val="0"/>
                              <w:marTop w:val="0"/>
                              <w:marBottom w:val="0"/>
                              <w:divBdr>
                                <w:top w:val="none" w:sz="0" w:space="0" w:color="auto"/>
                                <w:left w:val="none" w:sz="0" w:space="0" w:color="auto"/>
                                <w:bottom w:val="none" w:sz="0" w:space="0" w:color="auto"/>
                                <w:right w:val="none" w:sz="0" w:space="0" w:color="auto"/>
                              </w:divBdr>
                              <w:divsChild>
                                <w:div w:id="1771848833">
                                  <w:marLeft w:val="0"/>
                                  <w:marRight w:val="0"/>
                                  <w:marTop w:val="0"/>
                                  <w:marBottom w:val="0"/>
                                  <w:divBdr>
                                    <w:top w:val="none" w:sz="0" w:space="0" w:color="auto"/>
                                    <w:left w:val="none" w:sz="0" w:space="0" w:color="auto"/>
                                    <w:bottom w:val="none" w:sz="0" w:space="0" w:color="auto"/>
                                    <w:right w:val="none" w:sz="0" w:space="0" w:color="auto"/>
                                  </w:divBdr>
                                  <w:divsChild>
                                    <w:div w:id="140587531">
                                      <w:marLeft w:val="0"/>
                                      <w:marRight w:val="0"/>
                                      <w:marTop w:val="0"/>
                                      <w:marBottom w:val="0"/>
                                      <w:divBdr>
                                        <w:top w:val="none" w:sz="0" w:space="0" w:color="auto"/>
                                        <w:left w:val="none" w:sz="0" w:space="0" w:color="auto"/>
                                        <w:bottom w:val="none" w:sz="0" w:space="0" w:color="auto"/>
                                        <w:right w:val="none" w:sz="0" w:space="0" w:color="auto"/>
                                      </w:divBdr>
                                      <w:divsChild>
                                        <w:div w:id="2912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412574">
      <w:bodyDiv w:val="1"/>
      <w:marLeft w:val="0"/>
      <w:marRight w:val="0"/>
      <w:marTop w:val="0"/>
      <w:marBottom w:val="0"/>
      <w:divBdr>
        <w:top w:val="none" w:sz="0" w:space="0" w:color="auto"/>
        <w:left w:val="none" w:sz="0" w:space="0" w:color="auto"/>
        <w:bottom w:val="none" w:sz="0" w:space="0" w:color="auto"/>
        <w:right w:val="none" w:sz="0" w:space="0" w:color="auto"/>
      </w:divBdr>
      <w:divsChild>
        <w:div w:id="1247375036">
          <w:marLeft w:val="0"/>
          <w:marRight w:val="0"/>
          <w:marTop w:val="0"/>
          <w:marBottom w:val="0"/>
          <w:divBdr>
            <w:top w:val="none" w:sz="0" w:space="0" w:color="auto"/>
            <w:left w:val="none" w:sz="0" w:space="0" w:color="auto"/>
            <w:bottom w:val="none" w:sz="0" w:space="0" w:color="auto"/>
            <w:right w:val="none" w:sz="0" w:space="0" w:color="auto"/>
          </w:divBdr>
          <w:divsChild>
            <w:div w:id="128599140">
              <w:marLeft w:val="0"/>
              <w:marRight w:val="0"/>
              <w:marTop w:val="0"/>
              <w:marBottom w:val="0"/>
              <w:divBdr>
                <w:top w:val="none" w:sz="0" w:space="0" w:color="auto"/>
                <w:left w:val="none" w:sz="0" w:space="0" w:color="auto"/>
                <w:bottom w:val="none" w:sz="0" w:space="0" w:color="auto"/>
                <w:right w:val="none" w:sz="0" w:space="0" w:color="auto"/>
              </w:divBdr>
              <w:divsChild>
                <w:div w:id="359362147">
                  <w:marLeft w:val="0"/>
                  <w:marRight w:val="0"/>
                  <w:marTop w:val="0"/>
                  <w:marBottom w:val="0"/>
                  <w:divBdr>
                    <w:top w:val="none" w:sz="0" w:space="0" w:color="auto"/>
                    <w:left w:val="none" w:sz="0" w:space="0" w:color="auto"/>
                    <w:bottom w:val="none" w:sz="0" w:space="0" w:color="auto"/>
                    <w:right w:val="none" w:sz="0" w:space="0" w:color="auto"/>
                  </w:divBdr>
                  <w:divsChild>
                    <w:div w:id="502401712">
                      <w:marLeft w:val="0"/>
                      <w:marRight w:val="0"/>
                      <w:marTop w:val="0"/>
                      <w:marBottom w:val="0"/>
                      <w:divBdr>
                        <w:top w:val="none" w:sz="0" w:space="0" w:color="auto"/>
                        <w:left w:val="none" w:sz="0" w:space="0" w:color="auto"/>
                        <w:bottom w:val="none" w:sz="0" w:space="0" w:color="auto"/>
                        <w:right w:val="none" w:sz="0" w:space="0" w:color="auto"/>
                      </w:divBdr>
                      <w:divsChild>
                        <w:div w:id="1261909160">
                          <w:marLeft w:val="0"/>
                          <w:marRight w:val="0"/>
                          <w:marTop w:val="0"/>
                          <w:marBottom w:val="0"/>
                          <w:divBdr>
                            <w:top w:val="none" w:sz="0" w:space="0" w:color="auto"/>
                            <w:left w:val="none" w:sz="0" w:space="0" w:color="auto"/>
                            <w:bottom w:val="none" w:sz="0" w:space="0" w:color="auto"/>
                            <w:right w:val="none" w:sz="0" w:space="0" w:color="auto"/>
                          </w:divBdr>
                          <w:divsChild>
                            <w:div w:id="1695232075">
                              <w:marLeft w:val="0"/>
                              <w:marRight w:val="0"/>
                              <w:marTop w:val="0"/>
                              <w:marBottom w:val="0"/>
                              <w:divBdr>
                                <w:top w:val="none" w:sz="0" w:space="0" w:color="auto"/>
                                <w:left w:val="none" w:sz="0" w:space="0" w:color="auto"/>
                                <w:bottom w:val="none" w:sz="0" w:space="0" w:color="auto"/>
                                <w:right w:val="none" w:sz="0" w:space="0" w:color="auto"/>
                              </w:divBdr>
                              <w:divsChild>
                                <w:div w:id="7800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19332">
      <w:bodyDiv w:val="1"/>
      <w:marLeft w:val="0"/>
      <w:marRight w:val="0"/>
      <w:marTop w:val="0"/>
      <w:marBottom w:val="0"/>
      <w:divBdr>
        <w:top w:val="none" w:sz="0" w:space="0" w:color="auto"/>
        <w:left w:val="none" w:sz="0" w:space="0" w:color="auto"/>
        <w:bottom w:val="none" w:sz="0" w:space="0" w:color="auto"/>
        <w:right w:val="none" w:sz="0" w:space="0" w:color="auto"/>
      </w:divBdr>
    </w:div>
    <w:div w:id="1680504179">
      <w:bodyDiv w:val="1"/>
      <w:marLeft w:val="0"/>
      <w:marRight w:val="0"/>
      <w:marTop w:val="0"/>
      <w:marBottom w:val="0"/>
      <w:divBdr>
        <w:top w:val="none" w:sz="0" w:space="0" w:color="auto"/>
        <w:left w:val="none" w:sz="0" w:space="0" w:color="auto"/>
        <w:bottom w:val="none" w:sz="0" w:space="0" w:color="auto"/>
        <w:right w:val="none" w:sz="0" w:space="0" w:color="auto"/>
      </w:divBdr>
    </w:div>
    <w:div w:id="1719016194">
      <w:bodyDiv w:val="1"/>
      <w:marLeft w:val="0"/>
      <w:marRight w:val="0"/>
      <w:marTop w:val="0"/>
      <w:marBottom w:val="0"/>
      <w:divBdr>
        <w:top w:val="none" w:sz="0" w:space="0" w:color="auto"/>
        <w:left w:val="none" w:sz="0" w:space="0" w:color="auto"/>
        <w:bottom w:val="none" w:sz="0" w:space="0" w:color="auto"/>
        <w:right w:val="none" w:sz="0" w:space="0" w:color="auto"/>
      </w:divBdr>
      <w:divsChild>
        <w:div w:id="868689315">
          <w:marLeft w:val="0"/>
          <w:marRight w:val="0"/>
          <w:marTop w:val="0"/>
          <w:marBottom w:val="0"/>
          <w:divBdr>
            <w:top w:val="none" w:sz="0" w:space="0" w:color="auto"/>
            <w:left w:val="none" w:sz="0" w:space="0" w:color="auto"/>
            <w:bottom w:val="none" w:sz="0" w:space="0" w:color="auto"/>
            <w:right w:val="none" w:sz="0" w:space="0" w:color="auto"/>
          </w:divBdr>
          <w:divsChild>
            <w:div w:id="1218971930">
              <w:marLeft w:val="0"/>
              <w:marRight w:val="0"/>
              <w:marTop w:val="0"/>
              <w:marBottom w:val="0"/>
              <w:divBdr>
                <w:top w:val="none" w:sz="0" w:space="0" w:color="auto"/>
                <w:left w:val="none" w:sz="0" w:space="0" w:color="auto"/>
                <w:bottom w:val="none" w:sz="0" w:space="0" w:color="auto"/>
                <w:right w:val="none" w:sz="0" w:space="0" w:color="auto"/>
              </w:divBdr>
              <w:divsChild>
                <w:div w:id="1783839093">
                  <w:marLeft w:val="0"/>
                  <w:marRight w:val="0"/>
                  <w:marTop w:val="0"/>
                  <w:marBottom w:val="0"/>
                  <w:divBdr>
                    <w:top w:val="none" w:sz="0" w:space="0" w:color="auto"/>
                    <w:left w:val="none" w:sz="0" w:space="0" w:color="auto"/>
                    <w:bottom w:val="none" w:sz="0" w:space="0" w:color="auto"/>
                    <w:right w:val="none" w:sz="0" w:space="0" w:color="auto"/>
                  </w:divBdr>
                  <w:divsChild>
                    <w:div w:id="234244414">
                      <w:marLeft w:val="0"/>
                      <w:marRight w:val="0"/>
                      <w:marTop w:val="0"/>
                      <w:marBottom w:val="0"/>
                      <w:divBdr>
                        <w:top w:val="none" w:sz="0" w:space="0" w:color="auto"/>
                        <w:left w:val="none" w:sz="0" w:space="0" w:color="auto"/>
                        <w:bottom w:val="none" w:sz="0" w:space="0" w:color="auto"/>
                        <w:right w:val="none" w:sz="0" w:space="0" w:color="auto"/>
                      </w:divBdr>
                      <w:divsChild>
                        <w:div w:id="1843155537">
                          <w:marLeft w:val="0"/>
                          <w:marRight w:val="0"/>
                          <w:marTop w:val="0"/>
                          <w:marBottom w:val="0"/>
                          <w:divBdr>
                            <w:top w:val="none" w:sz="0" w:space="0" w:color="auto"/>
                            <w:left w:val="none" w:sz="0" w:space="0" w:color="auto"/>
                            <w:bottom w:val="none" w:sz="0" w:space="0" w:color="auto"/>
                            <w:right w:val="none" w:sz="0" w:space="0" w:color="auto"/>
                          </w:divBdr>
                          <w:divsChild>
                            <w:div w:id="17781178">
                              <w:marLeft w:val="0"/>
                              <w:marRight w:val="0"/>
                              <w:marTop w:val="0"/>
                              <w:marBottom w:val="0"/>
                              <w:divBdr>
                                <w:top w:val="none" w:sz="0" w:space="0" w:color="auto"/>
                                <w:left w:val="none" w:sz="0" w:space="0" w:color="auto"/>
                                <w:bottom w:val="none" w:sz="0" w:space="0" w:color="auto"/>
                                <w:right w:val="none" w:sz="0" w:space="0" w:color="auto"/>
                              </w:divBdr>
                              <w:divsChild>
                                <w:div w:id="5688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126316">
      <w:bodyDiv w:val="1"/>
      <w:marLeft w:val="0"/>
      <w:marRight w:val="0"/>
      <w:marTop w:val="0"/>
      <w:marBottom w:val="0"/>
      <w:divBdr>
        <w:top w:val="none" w:sz="0" w:space="0" w:color="auto"/>
        <w:left w:val="none" w:sz="0" w:space="0" w:color="auto"/>
        <w:bottom w:val="none" w:sz="0" w:space="0" w:color="auto"/>
        <w:right w:val="none" w:sz="0" w:space="0" w:color="auto"/>
      </w:divBdr>
    </w:div>
    <w:div w:id="1754425901">
      <w:bodyDiv w:val="1"/>
      <w:marLeft w:val="0"/>
      <w:marRight w:val="0"/>
      <w:marTop w:val="0"/>
      <w:marBottom w:val="0"/>
      <w:divBdr>
        <w:top w:val="none" w:sz="0" w:space="0" w:color="auto"/>
        <w:left w:val="none" w:sz="0" w:space="0" w:color="auto"/>
        <w:bottom w:val="none" w:sz="0" w:space="0" w:color="auto"/>
        <w:right w:val="none" w:sz="0" w:space="0" w:color="auto"/>
      </w:divBdr>
    </w:div>
    <w:div w:id="1764376726">
      <w:bodyDiv w:val="1"/>
      <w:marLeft w:val="0"/>
      <w:marRight w:val="0"/>
      <w:marTop w:val="0"/>
      <w:marBottom w:val="0"/>
      <w:divBdr>
        <w:top w:val="none" w:sz="0" w:space="0" w:color="auto"/>
        <w:left w:val="none" w:sz="0" w:space="0" w:color="auto"/>
        <w:bottom w:val="none" w:sz="0" w:space="0" w:color="auto"/>
        <w:right w:val="none" w:sz="0" w:space="0" w:color="auto"/>
      </w:divBdr>
    </w:div>
    <w:div w:id="1776704351">
      <w:bodyDiv w:val="1"/>
      <w:marLeft w:val="0"/>
      <w:marRight w:val="0"/>
      <w:marTop w:val="0"/>
      <w:marBottom w:val="0"/>
      <w:divBdr>
        <w:top w:val="none" w:sz="0" w:space="0" w:color="auto"/>
        <w:left w:val="none" w:sz="0" w:space="0" w:color="auto"/>
        <w:bottom w:val="none" w:sz="0" w:space="0" w:color="auto"/>
        <w:right w:val="none" w:sz="0" w:space="0" w:color="auto"/>
      </w:divBdr>
      <w:divsChild>
        <w:div w:id="671683191">
          <w:marLeft w:val="0"/>
          <w:marRight w:val="0"/>
          <w:marTop w:val="0"/>
          <w:marBottom w:val="0"/>
          <w:divBdr>
            <w:top w:val="none" w:sz="0" w:space="0" w:color="auto"/>
            <w:left w:val="none" w:sz="0" w:space="0" w:color="auto"/>
            <w:bottom w:val="none" w:sz="0" w:space="0" w:color="auto"/>
            <w:right w:val="none" w:sz="0" w:space="0" w:color="auto"/>
          </w:divBdr>
          <w:divsChild>
            <w:div w:id="795758282">
              <w:marLeft w:val="0"/>
              <w:marRight w:val="0"/>
              <w:marTop w:val="0"/>
              <w:marBottom w:val="0"/>
              <w:divBdr>
                <w:top w:val="none" w:sz="0" w:space="0" w:color="auto"/>
                <w:left w:val="none" w:sz="0" w:space="0" w:color="auto"/>
                <w:bottom w:val="none" w:sz="0" w:space="0" w:color="auto"/>
                <w:right w:val="none" w:sz="0" w:space="0" w:color="auto"/>
              </w:divBdr>
              <w:divsChild>
                <w:div w:id="542910451">
                  <w:marLeft w:val="0"/>
                  <w:marRight w:val="0"/>
                  <w:marTop w:val="0"/>
                  <w:marBottom w:val="0"/>
                  <w:divBdr>
                    <w:top w:val="none" w:sz="0" w:space="0" w:color="auto"/>
                    <w:left w:val="none" w:sz="0" w:space="0" w:color="auto"/>
                    <w:bottom w:val="none" w:sz="0" w:space="0" w:color="auto"/>
                    <w:right w:val="none" w:sz="0" w:space="0" w:color="auto"/>
                  </w:divBdr>
                  <w:divsChild>
                    <w:div w:id="160170315">
                      <w:marLeft w:val="0"/>
                      <w:marRight w:val="0"/>
                      <w:marTop w:val="0"/>
                      <w:marBottom w:val="0"/>
                      <w:divBdr>
                        <w:top w:val="none" w:sz="0" w:space="0" w:color="auto"/>
                        <w:left w:val="none" w:sz="0" w:space="0" w:color="auto"/>
                        <w:bottom w:val="none" w:sz="0" w:space="0" w:color="auto"/>
                        <w:right w:val="none" w:sz="0" w:space="0" w:color="auto"/>
                      </w:divBdr>
                      <w:divsChild>
                        <w:div w:id="2055957779">
                          <w:marLeft w:val="0"/>
                          <w:marRight w:val="0"/>
                          <w:marTop w:val="0"/>
                          <w:marBottom w:val="0"/>
                          <w:divBdr>
                            <w:top w:val="none" w:sz="0" w:space="0" w:color="auto"/>
                            <w:left w:val="none" w:sz="0" w:space="0" w:color="auto"/>
                            <w:bottom w:val="none" w:sz="0" w:space="0" w:color="auto"/>
                            <w:right w:val="none" w:sz="0" w:space="0" w:color="auto"/>
                          </w:divBdr>
                          <w:divsChild>
                            <w:div w:id="174536327">
                              <w:marLeft w:val="0"/>
                              <w:marRight w:val="0"/>
                              <w:marTop w:val="0"/>
                              <w:marBottom w:val="0"/>
                              <w:divBdr>
                                <w:top w:val="none" w:sz="0" w:space="0" w:color="auto"/>
                                <w:left w:val="none" w:sz="0" w:space="0" w:color="auto"/>
                                <w:bottom w:val="none" w:sz="0" w:space="0" w:color="auto"/>
                                <w:right w:val="none" w:sz="0" w:space="0" w:color="auto"/>
                              </w:divBdr>
                              <w:divsChild>
                                <w:div w:id="16443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6431">
      <w:bodyDiv w:val="1"/>
      <w:marLeft w:val="0"/>
      <w:marRight w:val="0"/>
      <w:marTop w:val="0"/>
      <w:marBottom w:val="0"/>
      <w:divBdr>
        <w:top w:val="none" w:sz="0" w:space="0" w:color="auto"/>
        <w:left w:val="none" w:sz="0" w:space="0" w:color="auto"/>
        <w:bottom w:val="none" w:sz="0" w:space="0" w:color="auto"/>
        <w:right w:val="none" w:sz="0" w:space="0" w:color="auto"/>
      </w:divBdr>
    </w:div>
    <w:div w:id="1811747446">
      <w:bodyDiv w:val="1"/>
      <w:marLeft w:val="0"/>
      <w:marRight w:val="0"/>
      <w:marTop w:val="0"/>
      <w:marBottom w:val="0"/>
      <w:divBdr>
        <w:top w:val="none" w:sz="0" w:space="0" w:color="auto"/>
        <w:left w:val="none" w:sz="0" w:space="0" w:color="auto"/>
        <w:bottom w:val="none" w:sz="0" w:space="0" w:color="auto"/>
        <w:right w:val="none" w:sz="0" w:space="0" w:color="auto"/>
      </w:divBdr>
      <w:divsChild>
        <w:div w:id="2055226419">
          <w:marLeft w:val="0"/>
          <w:marRight w:val="0"/>
          <w:marTop w:val="0"/>
          <w:marBottom w:val="0"/>
          <w:divBdr>
            <w:top w:val="none" w:sz="0" w:space="0" w:color="auto"/>
            <w:left w:val="none" w:sz="0" w:space="0" w:color="auto"/>
            <w:bottom w:val="none" w:sz="0" w:space="0" w:color="auto"/>
            <w:right w:val="none" w:sz="0" w:space="0" w:color="auto"/>
          </w:divBdr>
          <w:divsChild>
            <w:div w:id="569115348">
              <w:marLeft w:val="0"/>
              <w:marRight w:val="0"/>
              <w:marTop w:val="0"/>
              <w:marBottom w:val="0"/>
              <w:divBdr>
                <w:top w:val="none" w:sz="0" w:space="0" w:color="auto"/>
                <w:left w:val="none" w:sz="0" w:space="0" w:color="auto"/>
                <w:bottom w:val="none" w:sz="0" w:space="0" w:color="auto"/>
                <w:right w:val="none" w:sz="0" w:space="0" w:color="auto"/>
              </w:divBdr>
              <w:divsChild>
                <w:div w:id="921180249">
                  <w:marLeft w:val="0"/>
                  <w:marRight w:val="0"/>
                  <w:marTop w:val="0"/>
                  <w:marBottom w:val="0"/>
                  <w:divBdr>
                    <w:top w:val="none" w:sz="0" w:space="0" w:color="auto"/>
                    <w:left w:val="none" w:sz="0" w:space="0" w:color="auto"/>
                    <w:bottom w:val="none" w:sz="0" w:space="0" w:color="auto"/>
                    <w:right w:val="none" w:sz="0" w:space="0" w:color="auto"/>
                  </w:divBdr>
                  <w:divsChild>
                    <w:div w:id="20921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50734">
      <w:bodyDiv w:val="1"/>
      <w:marLeft w:val="0"/>
      <w:marRight w:val="0"/>
      <w:marTop w:val="0"/>
      <w:marBottom w:val="0"/>
      <w:divBdr>
        <w:top w:val="none" w:sz="0" w:space="0" w:color="auto"/>
        <w:left w:val="none" w:sz="0" w:space="0" w:color="auto"/>
        <w:bottom w:val="none" w:sz="0" w:space="0" w:color="auto"/>
        <w:right w:val="none" w:sz="0" w:space="0" w:color="auto"/>
      </w:divBdr>
      <w:divsChild>
        <w:div w:id="2098477386">
          <w:marLeft w:val="0"/>
          <w:marRight w:val="0"/>
          <w:marTop w:val="0"/>
          <w:marBottom w:val="0"/>
          <w:divBdr>
            <w:top w:val="none" w:sz="0" w:space="0" w:color="auto"/>
            <w:left w:val="none" w:sz="0" w:space="0" w:color="auto"/>
            <w:bottom w:val="none" w:sz="0" w:space="0" w:color="auto"/>
            <w:right w:val="none" w:sz="0" w:space="0" w:color="auto"/>
          </w:divBdr>
          <w:divsChild>
            <w:div w:id="1039822969">
              <w:marLeft w:val="0"/>
              <w:marRight w:val="0"/>
              <w:marTop w:val="0"/>
              <w:marBottom w:val="0"/>
              <w:divBdr>
                <w:top w:val="none" w:sz="0" w:space="0" w:color="auto"/>
                <w:left w:val="none" w:sz="0" w:space="0" w:color="auto"/>
                <w:bottom w:val="none" w:sz="0" w:space="0" w:color="auto"/>
                <w:right w:val="none" w:sz="0" w:space="0" w:color="auto"/>
              </w:divBdr>
              <w:divsChild>
                <w:div w:id="1720593556">
                  <w:marLeft w:val="0"/>
                  <w:marRight w:val="0"/>
                  <w:marTop w:val="0"/>
                  <w:marBottom w:val="0"/>
                  <w:divBdr>
                    <w:top w:val="none" w:sz="0" w:space="0" w:color="auto"/>
                    <w:left w:val="none" w:sz="0" w:space="0" w:color="auto"/>
                    <w:bottom w:val="none" w:sz="0" w:space="0" w:color="auto"/>
                    <w:right w:val="none" w:sz="0" w:space="0" w:color="auto"/>
                  </w:divBdr>
                  <w:divsChild>
                    <w:div w:id="1942957325">
                      <w:marLeft w:val="0"/>
                      <w:marRight w:val="0"/>
                      <w:marTop w:val="0"/>
                      <w:marBottom w:val="0"/>
                      <w:divBdr>
                        <w:top w:val="none" w:sz="0" w:space="0" w:color="auto"/>
                        <w:left w:val="none" w:sz="0" w:space="0" w:color="auto"/>
                        <w:bottom w:val="none" w:sz="0" w:space="0" w:color="auto"/>
                        <w:right w:val="none" w:sz="0" w:space="0" w:color="auto"/>
                      </w:divBdr>
                      <w:divsChild>
                        <w:div w:id="252202806">
                          <w:marLeft w:val="0"/>
                          <w:marRight w:val="0"/>
                          <w:marTop w:val="0"/>
                          <w:marBottom w:val="0"/>
                          <w:divBdr>
                            <w:top w:val="none" w:sz="0" w:space="0" w:color="auto"/>
                            <w:left w:val="none" w:sz="0" w:space="0" w:color="auto"/>
                            <w:bottom w:val="none" w:sz="0" w:space="0" w:color="auto"/>
                            <w:right w:val="none" w:sz="0" w:space="0" w:color="auto"/>
                          </w:divBdr>
                          <w:divsChild>
                            <w:div w:id="1175802049">
                              <w:marLeft w:val="0"/>
                              <w:marRight w:val="0"/>
                              <w:marTop w:val="0"/>
                              <w:marBottom w:val="0"/>
                              <w:divBdr>
                                <w:top w:val="none" w:sz="0" w:space="0" w:color="auto"/>
                                <w:left w:val="none" w:sz="0" w:space="0" w:color="auto"/>
                                <w:bottom w:val="none" w:sz="0" w:space="0" w:color="auto"/>
                                <w:right w:val="none" w:sz="0" w:space="0" w:color="auto"/>
                              </w:divBdr>
                              <w:divsChild>
                                <w:div w:id="151375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24723">
      <w:bodyDiv w:val="1"/>
      <w:marLeft w:val="0"/>
      <w:marRight w:val="0"/>
      <w:marTop w:val="0"/>
      <w:marBottom w:val="0"/>
      <w:divBdr>
        <w:top w:val="none" w:sz="0" w:space="0" w:color="auto"/>
        <w:left w:val="none" w:sz="0" w:space="0" w:color="auto"/>
        <w:bottom w:val="none" w:sz="0" w:space="0" w:color="auto"/>
        <w:right w:val="none" w:sz="0" w:space="0" w:color="auto"/>
      </w:divBdr>
    </w:div>
    <w:div w:id="1889605608">
      <w:bodyDiv w:val="1"/>
      <w:marLeft w:val="0"/>
      <w:marRight w:val="0"/>
      <w:marTop w:val="0"/>
      <w:marBottom w:val="0"/>
      <w:divBdr>
        <w:top w:val="none" w:sz="0" w:space="0" w:color="auto"/>
        <w:left w:val="none" w:sz="0" w:space="0" w:color="auto"/>
        <w:bottom w:val="none" w:sz="0" w:space="0" w:color="auto"/>
        <w:right w:val="none" w:sz="0" w:space="0" w:color="auto"/>
      </w:divBdr>
    </w:div>
    <w:div w:id="2015376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1132">
          <w:marLeft w:val="0"/>
          <w:marRight w:val="0"/>
          <w:marTop w:val="0"/>
          <w:marBottom w:val="0"/>
          <w:divBdr>
            <w:top w:val="none" w:sz="0" w:space="0" w:color="auto"/>
            <w:left w:val="none" w:sz="0" w:space="0" w:color="auto"/>
            <w:bottom w:val="none" w:sz="0" w:space="0" w:color="auto"/>
            <w:right w:val="none" w:sz="0" w:space="0" w:color="auto"/>
          </w:divBdr>
          <w:divsChild>
            <w:div w:id="558519737">
              <w:marLeft w:val="0"/>
              <w:marRight w:val="0"/>
              <w:marTop w:val="0"/>
              <w:marBottom w:val="0"/>
              <w:divBdr>
                <w:top w:val="none" w:sz="0" w:space="0" w:color="auto"/>
                <w:left w:val="none" w:sz="0" w:space="0" w:color="auto"/>
                <w:bottom w:val="none" w:sz="0" w:space="0" w:color="auto"/>
                <w:right w:val="none" w:sz="0" w:space="0" w:color="auto"/>
              </w:divBdr>
              <w:divsChild>
                <w:div w:id="1974365426">
                  <w:marLeft w:val="110"/>
                  <w:marRight w:val="120"/>
                  <w:marTop w:val="0"/>
                  <w:marBottom w:val="0"/>
                  <w:divBdr>
                    <w:top w:val="none" w:sz="0" w:space="0" w:color="auto"/>
                    <w:left w:val="none" w:sz="0" w:space="0" w:color="auto"/>
                    <w:bottom w:val="none" w:sz="0" w:space="0" w:color="auto"/>
                    <w:right w:val="none" w:sz="0" w:space="0" w:color="auto"/>
                  </w:divBdr>
                  <w:divsChild>
                    <w:div w:id="1101072247">
                      <w:marLeft w:val="0"/>
                      <w:marRight w:val="0"/>
                      <w:marTop w:val="0"/>
                      <w:marBottom w:val="0"/>
                      <w:divBdr>
                        <w:top w:val="none" w:sz="0" w:space="0" w:color="auto"/>
                        <w:left w:val="none" w:sz="0" w:space="0" w:color="auto"/>
                        <w:bottom w:val="none" w:sz="0" w:space="0" w:color="auto"/>
                        <w:right w:val="none" w:sz="0" w:space="0" w:color="auto"/>
                      </w:divBdr>
                      <w:divsChild>
                        <w:div w:id="1878739084">
                          <w:marLeft w:val="0"/>
                          <w:marRight w:val="0"/>
                          <w:marTop w:val="0"/>
                          <w:marBottom w:val="0"/>
                          <w:divBdr>
                            <w:top w:val="none" w:sz="0" w:space="0" w:color="auto"/>
                            <w:left w:val="none" w:sz="0" w:space="0" w:color="auto"/>
                            <w:bottom w:val="none" w:sz="0" w:space="0" w:color="auto"/>
                            <w:right w:val="none" w:sz="0" w:space="0" w:color="auto"/>
                          </w:divBdr>
                          <w:divsChild>
                            <w:div w:id="1294873306">
                              <w:marLeft w:val="0"/>
                              <w:marRight w:val="0"/>
                              <w:marTop w:val="0"/>
                              <w:marBottom w:val="0"/>
                              <w:divBdr>
                                <w:top w:val="none" w:sz="0" w:space="0" w:color="auto"/>
                                <w:left w:val="none" w:sz="0" w:space="0" w:color="auto"/>
                                <w:bottom w:val="none" w:sz="0" w:space="0" w:color="auto"/>
                                <w:right w:val="none" w:sz="0" w:space="0" w:color="auto"/>
                              </w:divBdr>
                              <w:divsChild>
                                <w:div w:id="633753948">
                                  <w:marLeft w:val="0"/>
                                  <w:marRight w:val="0"/>
                                  <w:marTop w:val="0"/>
                                  <w:marBottom w:val="0"/>
                                  <w:divBdr>
                                    <w:top w:val="none" w:sz="0" w:space="0" w:color="auto"/>
                                    <w:left w:val="none" w:sz="0" w:space="0" w:color="auto"/>
                                    <w:bottom w:val="none" w:sz="0" w:space="0" w:color="auto"/>
                                    <w:right w:val="none" w:sz="0" w:space="0" w:color="auto"/>
                                  </w:divBdr>
                                  <w:divsChild>
                                    <w:div w:id="1840148469">
                                      <w:marLeft w:val="0"/>
                                      <w:marRight w:val="0"/>
                                      <w:marTop w:val="0"/>
                                      <w:marBottom w:val="0"/>
                                      <w:divBdr>
                                        <w:top w:val="none" w:sz="0" w:space="0" w:color="auto"/>
                                        <w:left w:val="none" w:sz="0" w:space="0" w:color="auto"/>
                                        <w:bottom w:val="none" w:sz="0" w:space="0" w:color="auto"/>
                                        <w:right w:val="none" w:sz="0" w:space="0" w:color="auto"/>
                                      </w:divBdr>
                                      <w:divsChild>
                                        <w:div w:id="1778526991">
                                          <w:marLeft w:val="0"/>
                                          <w:marRight w:val="0"/>
                                          <w:marTop w:val="0"/>
                                          <w:marBottom w:val="0"/>
                                          <w:divBdr>
                                            <w:top w:val="none" w:sz="0" w:space="0" w:color="auto"/>
                                            <w:left w:val="none" w:sz="0" w:space="0" w:color="auto"/>
                                            <w:bottom w:val="none" w:sz="0" w:space="0" w:color="auto"/>
                                            <w:right w:val="none" w:sz="0" w:space="0" w:color="auto"/>
                                          </w:divBdr>
                                          <w:divsChild>
                                            <w:div w:id="12883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799691">
      <w:bodyDiv w:val="1"/>
      <w:marLeft w:val="0"/>
      <w:marRight w:val="0"/>
      <w:marTop w:val="0"/>
      <w:marBottom w:val="0"/>
      <w:divBdr>
        <w:top w:val="none" w:sz="0" w:space="0" w:color="auto"/>
        <w:left w:val="none" w:sz="0" w:space="0" w:color="auto"/>
        <w:bottom w:val="none" w:sz="0" w:space="0" w:color="auto"/>
        <w:right w:val="none" w:sz="0" w:space="0" w:color="auto"/>
      </w:divBdr>
    </w:div>
    <w:div w:id="2048024944">
      <w:bodyDiv w:val="1"/>
      <w:marLeft w:val="0"/>
      <w:marRight w:val="0"/>
      <w:marTop w:val="0"/>
      <w:marBottom w:val="0"/>
      <w:divBdr>
        <w:top w:val="none" w:sz="0" w:space="0" w:color="auto"/>
        <w:left w:val="none" w:sz="0" w:space="0" w:color="auto"/>
        <w:bottom w:val="none" w:sz="0" w:space="0" w:color="auto"/>
        <w:right w:val="none" w:sz="0" w:space="0" w:color="auto"/>
      </w:divBdr>
    </w:div>
    <w:div w:id="21269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MPP\Priv&#233;\2015\NOTES%20NOUVEAU%20MODELE%20AU%20241214\PP-15-00-000%20no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477C3-32C3-49D4-8559-2EF5C244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PP-15-00-000 note</Template>
  <TotalTime>1</TotalTime>
  <Pages>5</Pages>
  <Words>2431</Words>
  <Characters>12642</Characters>
  <Application>Microsoft Office Word</Application>
  <DocSecurity>4</DocSecurity>
  <Lines>105</Lines>
  <Paragraphs>30</Paragraphs>
  <ScaleCrop>false</ScaleCrop>
  <HeadingPairs>
    <vt:vector size="2" baseType="variant">
      <vt:variant>
        <vt:lpstr>Titre</vt:lpstr>
      </vt:variant>
      <vt:variant>
        <vt:i4>1</vt:i4>
      </vt:variant>
    </vt:vector>
  </HeadingPairs>
  <TitlesOfParts>
    <vt:vector size="1" baseType="lpstr">
      <vt:lpstr/>
    </vt:vector>
  </TitlesOfParts>
  <Company>AMF</Company>
  <LinksUpToDate>false</LinksUpToDate>
  <CharactersWithSpaces>15043</CharactersWithSpaces>
  <SharedDoc>false</SharedDoc>
  <HLinks>
    <vt:vector size="30" baseType="variant">
      <vt:variant>
        <vt:i4>1966105</vt:i4>
      </vt:variant>
      <vt:variant>
        <vt:i4>12</vt:i4>
      </vt:variant>
      <vt:variant>
        <vt:i4>0</vt:i4>
      </vt:variant>
      <vt:variant>
        <vt:i4>5</vt:i4>
      </vt:variant>
      <vt:variant>
        <vt:lpwstr>http://fr.wikipedia.org/wiki/2005</vt:lpwstr>
      </vt:variant>
      <vt:variant>
        <vt:lpwstr/>
      </vt:variant>
      <vt:variant>
        <vt:i4>1966105</vt:i4>
      </vt:variant>
      <vt:variant>
        <vt:i4>9</vt:i4>
      </vt:variant>
      <vt:variant>
        <vt:i4>0</vt:i4>
      </vt:variant>
      <vt:variant>
        <vt:i4>5</vt:i4>
      </vt:variant>
      <vt:variant>
        <vt:lpwstr>http://fr.wikipedia.org/wiki/2000</vt:lpwstr>
      </vt:variant>
      <vt:variant>
        <vt:lpwstr/>
      </vt:variant>
      <vt:variant>
        <vt:i4>1310736</vt:i4>
      </vt:variant>
      <vt:variant>
        <vt:i4>6</vt:i4>
      </vt:variant>
      <vt:variant>
        <vt:i4>0</vt:i4>
      </vt:variant>
      <vt:variant>
        <vt:i4>5</vt:i4>
      </vt:variant>
      <vt:variant>
        <vt:lpwstr>http://fr.wikipedia.org/wiki/1996</vt:lpwstr>
      </vt:variant>
      <vt:variant>
        <vt:lpwstr/>
      </vt:variant>
      <vt:variant>
        <vt:i4>1310736</vt:i4>
      </vt:variant>
      <vt:variant>
        <vt:i4>3</vt:i4>
      </vt:variant>
      <vt:variant>
        <vt:i4>0</vt:i4>
      </vt:variant>
      <vt:variant>
        <vt:i4>5</vt:i4>
      </vt:variant>
      <vt:variant>
        <vt:lpwstr>http://fr.wikipedia.org/wiki/1993</vt:lpwstr>
      </vt:variant>
      <vt:variant>
        <vt:lpwstr/>
      </vt:variant>
      <vt:variant>
        <vt:i4>1376272</vt:i4>
      </vt:variant>
      <vt:variant>
        <vt:i4>0</vt:i4>
      </vt:variant>
      <vt:variant>
        <vt:i4>0</vt:i4>
      </vt:variant>
      <vt:variant>
        <vt:i4>5</vt:i4>
      </vt:variant>
      <vt:variant>
        <vt:lpwstr>http://fr.wikipedia.org/wiki/1988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OBERLE Sylviane</dc:creator>
  <cp:lastModifiedBy>OUSTELANDT Sophie</cp:lastModifiedBy>
  <cp:revision>2</cp:revision>
  <cp:lastPrinted>2019-09-11T14:53:00Z</cp:lastPrinted>
  <dcterms:created xsi:type="dcterms:W3CDTF">2019-09-11T14:55:00Z</dcterms:created>
  <dcterms:modified xsi:type="dcterms:W3CDTF">2019-09-11T14:55:00Z</dcterms:modified>
</cp:coreProperties>
</file>