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1B9" w:rsidRDefault="00D001B9" w:rsidP="00D001B9">
      <w:pPr>
        <w:jc w:val="center"/>
        <w:rPr>
          <w:sz w:val="20"/>
          <w:szCs w:val="20"/>
          <w:lang w:eastAsia="fr-FR"/>
        </w:rPr>
      </w:pPr>
      <w:r>
        <w:rPr>
          <w:noProof/>
          <w:lang w:eastAsia="fr-FR"/>
        </w:rPr>
        <w:drawing>
          <wp:inline distT="0" distB="0" distL="0" distR="0">
            <wp:extent cx="1752600" cy="923925"/>
            <wp:effectExtent l="0" t="0" r="0" b="9525"/>
            <wp:docPr id="1" name="Image 1" descr="cid:image001.jpg@01D5371B.295F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jpg@01D5371B.295F17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52600" cy="923925"/>
                    </a:xfrm>
                    <a:prstGeom prst="rect">
                      <a:avLst/>
                    </a:prstGeom>
                    <a:noFill/>
                    <a:ln>
                      <a:noFill/>
                    </a:ln>
                  </pic:spPr>
                </pic:pic>
              </a:graphicData>
            </a:graphic>
          </wp:inline>
        </w:drawing>
      </w:r>
    </w:p>
    <w:p w:rsidR="00D001B9" w:rsidRDefault="00D001B9" w:rsidP="00D001B9">
      <w:pPr>
        <w:jc w:val="right"/>
        <w:rPr>
          <w:sz w:val="20"/>
          <w:szCs w:val="20"/>
          <w:lang w:eastAsia="fr-FR"/>
        </w:rPr>
      </w:pPr>
      <w:r>
        <w:rPr>
          <w:lang w:eastAsia="fr-FR"/>
        </w:rPr>
        <w:t xml:space="preserve">Paris, le </w:t>
      </w:r>
      <w:r w:rsidR="00C643D6">
        <w:rPr>
          <w:lang w:eastAsia="fr-FR"/>
        </w:rPr>
        <w:t>10 juillet</w:t>
      </w:r>
      <w:r>
        <w:rPr>
          <w:lang w:eastAsia="fr-FR"/>
        </w:rPr>
        <w:t xml:space="preserve"> 2019</w:t>
      </w:r>
    </w:p>
    <w:p w:rsidR="00D001B9" w:rsidRDefault="00D001B9" w:rsidP="00D001B9">
      <w:pPr>
        <w:keepNext/>
        <w:rPr>
          <w:b/>
          <w:bCs/>
          <w:lang w:eastAsia="fr-FR"/>
        </w:rPr>
      </w:pPr>
      <w:r>
        <w:rPr>
          <w:b/>
          <w:bCs/>
          <w:sz w:val="16"/>
          <w:szCs w:val="16"/>
          <w:lang w:eastAsia="fr-FR"/>
        </w:rPr>
        <w:t>DAGC/DAT</w:t>
      </w:r>
    </w:p>
    <w:p w:rsidR="00D001B9" w:rsidRDefault="00D001B9" w:rsidP="00D001B9">
      <w:pPr>
        <w:keepNext/>
        <w:rPr>
          <w:b/>
          <w:bCs/>
          <w:lang w:eastAsia="fr-FR"/>
        </w:rPr>
      </w:pPr>
      <w:r>
        <w:rPr>
          <w:sz w:val="16"/>
          <w:szCs w:val="16"/>
          <w:lang w:val="de-DE" w:eastAsia="fr-FR"/>
        </w:rPr>
        <w:t xml:space="preserve">Dossier </w:t>
      </w:r>
      <w:proofErr w:type="spellStart"/>
      <w:r>
        <w:rPr>
          <w:sz w:val="16"/>
          <w:szCs w:val="16"/>
          <w:lang w:val="de-DE" w:eastAsia="fr-FR"/>
        </w:rPr>
        <w:t>suivi</w:t>
      </w:r>
      <w:proofErr w:type="spellEnd"/>
      <w:r>
        <w:rPr>
          <w:sz w:val="16"/>
          <w:szCs w:val="16"/>
          <w:lang w:val="de-DE" w:eastAsia="fr-FR"/>
        </w:rPr>
        <w:t xml:space="preserve"> par Véronique PICARD et Pauline DELAERE-PAPIN</w:t>
      </w:r>
    </w:p>
    <w:p w:rsidR="00D001B9" w:rsidRDefault="00D001B9" w:rsidP="00D001B9">
      <w:pPr>
        <w:autoSpaceDE w:val="0"/>
        <w:autoSpaceDN w:val="0"/>
        <w:jc w:val="center"/>
        <w:rPr>
          <w:b/>
          <w:bCs/>
          <w:u w:val="single"/>
        </w:rPr>
      </w:pPr>
    </w:p>
    <w:p w:rsidR="00D001B9" w:rsidRDefault="00D001B9" w:rsidP="00D001B9">
      <w:pPr>
        <w:shd w:val="clear" w:color="auto" w:fill="0055A0"/>
        <w:autoSpaceDE w:val="0"/>
        <w:autoSpaceDN w:val="0"/>
        <w:jc w:val="center"/>
        <w:rPr>
          <w:b/>
          <w:bCs/>
          <w:color w:val="FFFFFF"/>
          <w:sz w:val="28"/>
          <w:szCs w:val="28"/>
        </w:rPr>
      </w:pPr>
    </w:p>
    <w:p w:rsidR="00D001B9" w:rsidRDefault="00D001B9" w:rsidP="00D001B9">
      <w:pPr>
        <w:shd w:val="clear" w:color="auto" w:fill="0055A0"/>
        <w:autoSpaceDE w:val="0"/>
        <w:autoSpaceDN w:val="0"/>
        <w:jc w:val="center"/>
        <w:rPr>
          <w:b/>
          <w:bCs/>
          <w:color w:val="FFFFFF"/>
          <w:sz w:val="28"/>
          <w:szCs w:val="28"/>
        </w:rPr>
      </w:pPr>
      <w:r>
        <w:rPr>
          <w:b/>
          <w:bCs/>
          <w:color w:val="FFFFFF"/>
          <w:sz w:val="28"/>
          <w:szCs w:val="28"/>
        </w:rPr>
        <w:t xml:space="preserve">Actualité </w:t>
      </w:r>
    </w:p>
    <w:p w:rsidR="00D001B9" w:rsidRDefault="00D001B9" w:rsidP="00D001B9">
      <w:pPr>
        <w:shd w:val="clear" w:color="auto" w:fill="0055A0"/>
        <w:autoSpaceDE w:val="0"/>
        <w:autoSpaceDN w:val="0"/>
        <w:jc w:val="center"/>
        <w:rPr>
          <w:b/>
          <w:bCs/>
          <w:color w:val="FFFFFF"/>
          <w:sz w:val="28"/>
          <w:szCs w:val="28"/>
        </w:rPr>
      </w:pPr>
      <w:r>
        <w:rPr>
          <w:b/>
          <w:bCs/>
          <w:color w:val="FFFFFF"/>
          <w:sz w:val="28"/>
          <w:szCs w:val="28"/>
        </w:rPr>
        <w:t>Maisons France Services</w:t>
      </w:r>
    </w:p>
    <w:p w:rsidR="00D001B9" w:rsidRDefault="00D001B9" w:rsidP="00D001B9">
      <w:pPr>
        <w:shd w:val="clear" w:color="auto" w:fill="0055A0"/>
        <w:autoSpaceDE w:val="0"/>
        <w:autoSpaceDN w:val="0"/>
        <w:jc w:val="center"/>
        <w:rPr>
          <w:b/>
          <w:bCs/>
          <w:color w:val="FFFFFF"/>
          <w:sz w:val="28"/>
          <w:szCs w:val="28"/>
        </w:rPr>
      </w:pPr>
    </w:p>
    <w:p w:rsidR="00D001B9" w:rsidRDefault="00D001B9" w:rsidP="00D001B9">
      <w:pPr>
        <w:jc w:val="both"/>
        <w:rPr>
          <w:rFonts w:ascii="Arial" w:hAnsi="Arial" w:cs="Arial"/>
          <w:b/>
          <w:bCs/>
          <w:u w:val="single"/>
        </w:rPr>
      </w:pPr>
    </w:p>
    <w:p w:rsidR="00D001B9" w:rsidRDefault="00D001B9" w:rsidP="00D001B9">
      <w:pPr>
        <w:jc w:val="both"/>
        <w:rPr>
          <w:rFonts w:ascii="Arial" w:hAnsi="Arial" w:cs="Arial"/>
        </w:rPr>
      </w:pPr>
      <w:r>
        <w:rPr>
          <w:rFonts w:ascii="Arial" w:hAnsi="Arial" w:cs="Arial"/>
          <w:b/>
          <w:bCs/>
          <w:u w:val="single"/>
        </w:rPr>
        <w:t>Les MSAP actuelles en chiffres</w:t>
      </w:r>
      <w:r>
        <w:rPr>
          <w:rFonts w:ascii="Arial" w:hAnsi="Arial" w:cs="Arial"/>
        </w:rPr>
        <w:t xml:space="preserve"> : au second semestre 2018 (source CGET, présenté à l’AMF le 6 décembre 2018), on comptait </w:t>
      </w:r>
      <w:r>
        <w:rPr>
          <w:rFonts w:ascii="Arial" w:hAnsi="Arial" w:cs="Arial"/>
          <w:b/>
          <w:bCs/>
          <w:u w:val="single"/>
        </w:rPr>
        <w:t>1 359 MSAP</w:t>
      </w:r>
      <w:r>
        <w:rPr>
          <w:rFonts w:ascii="Arial" w:hAnsi="Arial" w:cs="Arial"/>
          <w:b/>
          <w:bCs/>
        </w:rPr>
        <w:t xml:space="preserve"> </w:t>
      </w:r>
      <w:r>
        <w:rPr>
          <w:rFonts w:ascii="Arial" w:hAnsi="Arial" w:cs="Arial"/>
        </w:rPr>
        <w:t>soit :</w:t>
      </w:r>
    </w:p>
    <w:p w:rsidR="00D001B9" w:rsidRDefault="00D001B9" w:rsidP="00D001B9">
      <w:pPr>
        <w:numPr>
          <w:ilvl w:val="0"/>
          <w:numId w:val="1"/>
        </w:numPr>
        <w:spacing w:after="160" w:line="252" w:lineRule="auto"/>
        <w:contextualSpacing/>
        <w:jc w:val="both"/>
        <w:rPr>
          <w:rFonts w:ascii="Arial" w:hAnsi="Arial" w:cs="Arial"/>
        </w:rPr>
      </w:pPr>
      <w:r>
        <w:rPr>
          <w:rFonts w:ascii="Arial" w:hAnsi="Arial" w:cs="Arial"/>
          <w:b/>
          <w:bCs/>
        </w:rPr>
        <w:t xml:space="preserve">740 </w:t>
      </w:r>
      <w:r>
        <w:rPr>
          <w:rFonts w:ascii="Arial" w:hAnsi="Arial" w:cs="Arial"/>
        </w:rPr>
        <w:t>MSAP portées par les collectivités territoriales (commune, intercommunalité, département)</w:t>
      </w:r>
    </w:p>
    <w:p w:rsidR="00D001B9" w:rsidRDefault="00D001B9" w:rsidP="00D001B9">
      <w:pPr>
        <w:numPr>
          <w:ilvl w:val="0"/>
          <w:numId w:val="1"/>
        </w:numPr>
        <w:contextualSpacing/>
        <w:jc w:val="both"/>
        <w:rPr>
          <w:rFonts w:ascii="Arial" w:hAnsi="Arial" w:cs="Arial"/>
        </w:rPr>
      </w:pPr>
      <w:r>
        <w:rPr>
          <w:rFonts w:ascii="Arial" w:hAnsi="Arial" w:cs="Arial"/>
          <w:b/>
          <w:bCs/>
        </w:rPr>
        <w:t xml:space="preserve">116 </w:t>
      </w:r>
      <w:r>
        <w:rPr>
          <w:rFonts w:ascii="Arial" w:hAnsi="Arial" w:cs="Arial"/>
        </w:rPr>
        <w:t>MSAP portées par des associations (PIMMS…)</w:t>
      </w:r>
    </w:p>
    <w:p w:rsidR="00D001B9" w:rsidRDefault="00D001B9" w:rsidP="00D001B9">
      <w:pPr>
        <w:numPr>
          <w:ilvl w:val="0"/>
          <w:numId w:val="1"/>
        </w:numPr>
        <w:contextualSpacing/>
        <w:jc w:val="both"/>
        <w:rPr>
          <w:rFonts w:ascii="Arial" w:hAnsi="Arial" w:cs="Arial"/>
        </w:rPr>
      </w:pPr>
      <w:r>
        <w:rPr>
          <w:rFonts w:ascii="Arial" w:hAnsi="Arial" w:cs="Arial"/>
          <w:b/>
          <w:bCs/>
        </w:rPr>
        <w:t xml:space="preserve">503 </w:t>
      </w:r>
      <w:r>
        <w:rPr>
          <w:rFonts w:ascii="Arial" w:hAnsi="Arial" w:cs="Arial"/>
        </w:rPr>
        <w:t xml:space="preserve">MSAP postales </w:t>
      </w:r>
    </w:p>
    <w:p w:rsidR="00D001B9" w:rsidRDefault="00D001B9" w:rsidP="00D001B9">
      <w:pPr>
        <w:jc w:val="both"/>
        <w:rPr>
          <w:rFonts w:ascii="Arial" w:hAnsi="Arial" w:cs="Arial"/>
          <w:b/>
          <w:bCs/>
          <w:u w:val="single"/>
        </w:rPr>
      </w:pPr>
    </w:p>
    <w:p w:rsidR="00D001B9" w:rsidRDefault="00D001B9" w:rsidP="00D001B9">
      <w:pPr>
        <w:jc w:val="both"/>
        <w:rPr>
          <w:rFonts w:ascii="Arial" w:hAnsi="Arial" w:cs="Arial"/>
          <w:b/>
          <w:bCs/>
          <w:u w:val="single"/>
        </w:rPr>
      </w:pPr>
      <w:r>
        <w:rPr>
          <w:rFonts w:ascii="Arial" w:hAnsi="Arial" w:cs="Arial"/>
          <w:b/>
          <w:bCs/>
          <w:u w:val="single"/>
        </w:rPr>
        <w:t xml:space="preserve">Organisation des futures </w:t>
      </w:r>
      <w:r w:rsidR="00587A29">
        <w:rPr>
          <w:rFonts w:ascii="Arial" w:hAnsi="Arial" w:cs="Arial"/>
          <w:b/>
          <w:bCs/>
          <w:u w:val="single"/>
        </w:rPr>
        <w:t>M</w:t>
      </w:r>
      <w:r>
        <w:rPr>
          <w:rFonts w:ascii="Arial" w:hAnsi="Arial" w:cs="Arial"/>
          <w:b/>
          <w:bCs/>
          <w:u w:val="single"/>
        </w:rPr>
        <w:t>aisons France Services</w:t>
      </w:r>
    </w:p>
    <w:p w:rsidR="00C643D6" w:rsidRDefault="00C643D6" w:rsidP="00D001B9">
      <w:pPr>
        <w:jc w:val="both"/>
        <w:rPr>
          <w:rFonts w:ascii="Arial" w:hAnsi="Arial" w:cs="Arial"/>
          <w:b/>
          <w:bCs/>
          <w:u w:val="single"/>
        </w:rPr>
      </w:pPr>
    </w:p>
    <w:p w:rsidR="00D001B9" w:rsidRDefault="00D001B9" w:rsidP="00D001B9">
      <w:pPr>
        <w:jc w:val="both"/>
        <w:rPr>
          <w:rFonts w:ascii="Arial" w:hAnsi="Arial" w:cs="Arial"/>
        </w:rPr>
      </w:pPr>
      <w:r>
        <w:rPr>
          <w:rFonts w:ascii="Arial" w:hAnsi="Arial" w:cs="Arial"/>
        </w:rPr>
        <w:t>Ces lieux, physiques ou itinérants</w:t>
      </w:r>
      <w:r w:rsidR="00B76B4B">
        <w:rPr>
          <w:rFonts w:ascii="Arial" w:hAnsi="Arial" w:cs="Arial"/>
        </w:rPr>
        <w:t>,</w:t>
      </w:r>
      <w:r>
        <w:rPr>
          <w:rFonts w:ascii="Arial" w:hAnsi="Arial" w:cs="Arial"/>
        </w:rPr>
        <w:t xml:space="preserve"> ont pour objectif un meilleur accès des usagers aux services publics sur le modèle des 1 340 Maisons de services au public (MSAP) existantes – qui pourraient être labellisées Maisons France Services dès 2020 – des services de l’État, des opérateurs, et des collectivités territoriales</w:t>
      </w:r>
    </w:p>
    <w:p w:rsidR="00D001B9" w:rsidRDefault="00D001B9" w:rsidP="00D001B9">
      <w:pPr>
        <w:jc w:val="both"/>
        <w:rPr>
          <w:rFonts w:ascii="Arial" w:hAnsi="Arial" w:cs="Arial"/>
        </w:rPr>
      </w:pPr>
      <w:r>
        <w:rPr>
          <w:rFonts w:ascii="Arial" w:hAnsi="Arial" w:cs="Arial"/>
        </w:rPr>
        <w:t>L’AMF a pu prendre connaissance de la circulaire du Premier Ministre en date du 1</w:t>
      </w:r>
      <w:r>
        <w:rPr>
          <w:rFonts w:ascii="Arial" w:hAnsi="Arial" w:cs="Arial"/>
          <w:vertAlign w:val="superscript"/>
        </w:rPr>
        <w:t>er</w:t>
      </w:r>
      <w:r>
        <w:rPr>
          <w:rFonts w:ascii="Arial" w:hAnsi="Arial" w:cs="Arial"/>
        </w:rPr>
        <w:t xml:space="preserve"> </w:t>
      </w:r>
      <w:r w:rsidR="00B76B4B">
        <w:rPr>
          <w:rFonts w:ascii="Arial" w:hAnsi="Arial" w:cs="Arial"/>
        </w:rPr>
        <w:t xml:space="preserve">juillet 2019 </w:t>
      </w:r>
      <w:r>
        <w:rPr>
          <w:rFonts w:ascii="Arial" w:hAnsi="Arial" w:cs="Arial"/>
        </w:rPr>
        <w:t xml:space="preserve">portant création du dispositif France Services. </w:t>
      </w:r>
    </w:p>
    <w:p w:rsidR="00D001B9" w:rsidRDefault="00D001B9" w:rsidP="00D001B9">
      <w:pPr>
        <w:jc w:val="both"/>
        <w:rPr>
          <w:rFonts w:ascii="Arial" w:hAnsi="Arial" w:cs="Arial"/>
        </w:rPr>
      </w:pPr>
      <w:r>
        <w:rPr>
          <w:rFonts w:ascii="Arial" w:hAnsi="Arial" w:cs="Arial"/>
        </w:rPr>
        <w:t>La circulaire prévoit que tous les opérateurs, partie</w:t>
      </w:r>
      <w:r w:rsidR="00B76B4B">
        <w:rPr>
          <w:rFonts w:ascii="Arial" w:hAnsi="Arial" w:cs="Arial"/>
        </w:rPr>
        <w:t>s</w:t>
      </w:r>
      <w:r>
        <w:rPr>
          <w:rFonts w:ascii="Arial" w:hAnsi="Arial" w:cs="Arial"/>
        </w:rPr>
        <w:t xml:space="preserve"> prenante</w:t>
      </w:r>
      <w:r w:rsidR="00B76B4B">
        <w:rPr>
          <w:rFonts w:ascii="Arial" w:hAnsi="Arial" w:cs="Arial"/>
        </w:rPr>
        <w:t>s</w:t>
      </w:r>
      <w:r>
        <w:rPr>
          <w:rFonts w:ascii="Arial" w:hAnsi="Arial" w:cs="Arial"/>
        </w:rPr>
        <w:t xml:space="preserve"> du projet (dont La Poste, Pôle emploi, CNAF, CNAV, CNAM, MSA, ministères de l’Intérieur, de la Justice et services fiscaux) devront obligatoirement assurer une présence physique, téléphonique ou numérique pour un accueil de proximité et un accompagnement vers des démarches administratives en ligne. Cela suppose un renforcement de la qualité du service.</w:t>
      </w:r>
    </w:p>
    <w:p w:rsidR="001C1C3A" w:rsidRDefault="00D001B9" w:rsidP="00D001B9">
      <w:pPr>
        <w:jc w:val="both"/>
        <w:rPr>
          <w:rFonts w:ascii="Arial" w:hAnsi="Arial" w:cs="Arial"/>
        </w:rPr>
      </w:pPr>
      <w:r>
        <w:rPr>
          <w:rFonts w:ascii="Arial" w:hAnsi="Arial" w:cs="Arial"/>
        </w:rPr>
        <w:t>Il s’agirait d’une évolution des MSAP existantes qui pourraient être labellisées Maisons France Services dès 2020</w:t>
      </w:r>
      <w:r w:rsidR="001C1C3A">
        <w:rPr>
          <w:rFonts w:ascii="Arial" w:hAnsi="Arial" w:cs="Arial"/>
        </w:rPr>
        <w:t>.</w:t>
      </w:r>
    </w:p>
    <w:p w:rsidR="001C1C3A" w:rsidRDefault="001C1C3A" w:rsidP="00D001B9">
      <w:pPr>
        <w:jc w:val="both"/>
        <w:rPr>
          <w:rFonts w:ascii="Arial" w:hAnsi="Arial" w:cs="Arial"/>
        </w:rPr>
      </w:pPr>
      <w:r>
        <w:rPr>
          <w:rFonts w:ascii="Arial" w:hAnsi="Arial" w:cs="Arial"/>
        </w:rPr>
        <w:t xml:space="preserve">Le financement de chaque structure a été forfaitisé à hauteur de 30 000 euros par an. </w:t>
      </w:r>
    </w:p>
    <w:p w:rsidR="00D001B9" w:rsidRDefault="00B76B4B" w:rsidP="00D001B9">
      <w:pPr>
        <w:jc w:val="both"/>
        <w:rPr>
          <w:rFonts w:ascii="Arial" w:hAnsi="Arial" w:cs="Arial"/>
        </w:rPr>
      </w:pPr>
      <w:r>
        <w:rPr>
          <w:rFonts w:ascii="Arial" w:hAnsi="Arial" w:cs="Arial"/>
        </w:rPr>
        <w:t>La circulaire indique que les pr</w:t>
      </w:r>
      <w:r w:rsidR="00D001B9">
        <w:rPr>
          <w:rFonts w:ascii="Arial" w:hAnsi="Arial" w:cs="Arial"/>
        </w:rPr>
        <w:t>éfets doivent</w:t>
      </w:r>
      <w:r>
        <w:rPr>
          <w:rFonts w:ascii="Arial" w:hAnsi="Arial" w:cs="Arial"/>
        </w:rPr>
        <w:t xml:space="preserve"> se</w:t>
      </w:r>
      <w:r w:rsidR="00D001B9">
        <w:rPr>
          <w:rFonts w:ascii="Arial" w:hAnsi="Arial" w:cs="Arial"/>
        </w:rPr>
        <w:t xml:space="preserve"> concerter</w:t>
      </w:r>
      <w:r>
        <w:rPr>
          <w:rFonts w:ascii="Arial" w:hAnsi="Arial" w:cs="Arial"/>
        </w:rPr>
        <w:t xml:space="preserve"> avec </w:t>
      </w:r>
      <w:r w:rsidR="00D001B9">
        <w:rPr>
          <w:rFonts w:ascii="Arial" w:hAnsi="Arial" w:cs="Arial"/>
        </w:rPr>
        <w:t>les association</w:t>
      </w:r>
      <w:r>
        <w:rPr>
          <w:rFonts w:ascii="Arial" w:hAnsi="Arial" w:cs="Arial"/>
        </w:rPr>
        <w:t>s</w:t>
      </w:r>
      <w:r w:rsidR="00D001B9">
        <w:rPr>
          <w:rFonts w:ascii="Arial" w:hAnsi="Arial" w:cs="Arial"/>
        </w:rPr>
        <w:t xml:space="preserve"> d’élus pour l’élaboration de la nouvelle carte. </w:t>
      </w:r>
    </w:p>
    <w:p w:rsidR="00C643D6" w:rsidRDefault="00C643D6" w:rsidP="00D001B9">
      <w:pPr>
        <w:jc w:val="both"/>
        <w:rPr>
          <w:rFonts w:ascii="Arial" w:hAnsi="Arial" w:cs="Arial"/>
          <w:b/>
          <w:bCs/>
          <w:u w:val="single"/>
        </w:rPr>
      </w:pPr>
    </w:p>
    <w:p w:rsidR="004D2AC0" w:rsidRPr="001C1C3A" w:rsidRDefault="004D2AC0" w:rsidP="00D001B9">
      <w:pPr>
        <w:jc w:val="both"/>
        <w:rPr>
          <w:rFonts w:ascii="Arial" w:hAnsi="Arial" w:cs="Arial"/>
          <w:b/>
          <w:bCs/>
          <w:u w:val="single"/>
        </w:rPr>
      </w:pPr>
      <w:r w:rsidRPr="001C1C3A">
        <w:rPr>
          <w:rFonts w:ascii="Arial" w:hAnsi="Arial" w:cs="Arial"/>
          <w:b/>
          <w:bCs/>
          <w:u w:val="single"/>
        </w:rPr>
        <w:t xml:space="preserve">Calendrier </w:t>
      </w:r>
    </w:p>
    <w:p w:rsidR="004D2AC0" w:rsidRPr="001C1C3A" w:rsidRDefault="004D2AC0" w:rsidP="00D001B9">
      <w:pPr>
        <w:jc w:val="both"/>
        <w:rPr>
          <w:rFonts w:ascii="Arial" w:hAnsi="Arial" w:cs="Arial"/>
          <w:b/>
          <w:bCs/>
          <w:u w:val="single"/>
        </w:rPr>
      </w:pPr>
    </w:p>
    <w:tbl>
      <w:tblPr>
        <w:tblStyle w:val="Grilledutableau"/>
        <w:tblW w:w="0" w:type="auto"/>
        <w:tblLook w:val="04A0" w:firstRow="1" w:lastRow="0" w:firstColumn="1" w:lastColumn="0" w:noHBand="0" w:noVBand="1"/>
      </w:tblPr>
      <w:tblGrid>
        <w:gridCol w:w="2122"/>
        <w:gridCol w:w="6940"/>
      </w:tblGrid>
      <w:tr w:rsidR="001C1C3A" w:rsidRPr="001C1C3A" w:rsidTr="004D2AC0">
        <w:tc>
          <w:tcPr>
            <w:tcW w:w="2122" w:type="dxa"/>
          </w:tcPr>
          <w:p w:rsidR="00A95398" w:rsidRPr="001C1C3A" w:rsidRDefault="00A95398" w:rsidP="004D2AC0">
            <w:pPr>
              <w:jc w:val="both"/>
              <w:rPr>
                <w:rFonts w:ascii="Arial" w:hAnsi="Arial" w:cs="Arial"/>
                <w:bCs/>
              </w:rPr>
            </w:pPr>
            <w:r w:rsidRPr="001C1C3A">
              <w:rPr>
                <w:rFonts w:ascii="Arial" w:hAnsi="Arial" w:cs="Arial"/>
                <w:bCs/>
              </w:rPr>
              <w:t>début juillet 2019</w:t>
            </w:r>
          </w:p>
        </w:tc>
        <w:tc>
          <w:tcPr>
            <w:tcW w:w="6940" w:type="dxa"/>
          </w:tcPr>
          <w:p w:rsidR="00A95398" w:rsidRPr="001C1C3A" w:rsidRDefault="00A95398" w:rsidP="00D001B9">
            <w:pPr>
              <w:jc w:val="both"/>
              <w:rPr>
                <w:rFonts w:ascii="Arial" w:hAnsi="Arial" w:cs="Arial"/>
                <w:bCs/>
              </w:rPr>
            </w:pPr>
            <w:r w:rsidRPr="001C1C3A">
              <w:rPr>
                <w:rFonts w:ascii="Arial" w:hAnsi="Arial" w:cs="Arial"/>
                <w:bCs/>
              </w:rPr>
              <w:t>Envoi de la grille d’évaluation aux responsables des 1</w:t>
            </w:r>
            <w:r w:rsidR="00296364" w:rsidRPr="001C1C3A">
              <w:rPr>
                <w:rFonts w:ascii="Arial" w:hAnsi="Arial" w:cs="Arial"/>
                <w:bCs/>
              </w:rPr>
              <w:t xml:space="preserve"> </w:t>
            </w:r>
            <w:r w:rsidRPr="001C1C3A">
              <w:rPr>
                <w:rFonts w:ascii="Arial" w:hAnsi="Arial" w:cs="Arial"/>
                <w:bCs/>
              </w:rPr>
              <w:t>340 MSAP ouvertes entre 2015 et décembre 2018</w:t>
            </w:r>
          </w:p>
        </w:tc>
      </w:tr>
      <w:tr w:rsidR="001C1C3A" w:rsidRPr="001C1C3A" w:rsidTr="004D2AC0">
        <w:tc>
          <w:tcPr>
            <w:tcW w:w="2122" w:type="dxa"/>
          </w:tcPr>
          <w:p w:rsidR="004D2AC0" w:rsidRPr="001C1C3A" w:rsidRDefault="00A95398" w:rsidP="00A95398">
            <w:pPr>
              <w:jc w:val="both"/>
              <w:rPr>
                <w:rFonts w:ascii="Arial" w:hAnsi="Arial" w:cs="Arial"/>
                <w:bCs/>
              </w:rPr>
            </w:pPr>
            <w:r w:rsidRPr="001C1C3A">
              <w:rPr>
                <w:rFonts w:ascii="Arial" w:hAnsi="Arial" w:cs="Arial"/>
                <w:bCs/>
              </w:rPr>
              <w:t>15</w:t>
            </w:r>
            <w:r w:rsidR="004D2AC0" w:rsidRPr="001C1C3A">
              <w:rPr>
                <w:rFonts w:ascii="Arial" w:hAnsi="Arial" w:cs="Arial"/>
                <w:bCs/>
              </w:rPr>
              <w:t xml:space="preserve"> septembre 2019</w:t>
            </w:r>
          </w:p>
        </w:tc>
        <w:tc>
          <w:tcPr>
            <w:tcW w:w="6940" w:type="dxa"/>
          </w:tcPr>
          <w:p w:rsidR="004D2AC0" w:rsidRPr="001C1C3A" w:rsidRDefault="004D2AC0" w:rsidP="00D001B9">
            <w:pPr>
              <w:jc w:val="both"/>
              <w:rPr>
                <w:rFonts w:ascii="Arial" w:hAnsi="Arial" w:cs="Arial"/>
                <w:bCs/>
              </w:rPr>
            </w:pPr>
            <w:r w:rsidRPr="001C1C3A">
              <w:rPr>
                <w:rFonts w:ascii="Arial" w:hAnsi="Arial" w:cs="Arial"/>
                <w:bCs/>
              </w:rPr>
              <w:t>Transmission par les préfets :</w:t>
            </w:r>
          </w:p>
          <w:p w:rsidR="004D2AC0" w:rsidRPr="001C1C3A" w:rsidRDefault="004D2AC0" w:rsidP="009B433D">
            <w:pPr>
              <w:pStyle w:val="Paragraphedeliste"/>
              <w:numPr>
                <w:ilvl w:val="0"/>
                <w:numId w:val="3"/>
              </w:numPr>
              <w:jc w:val="both"/>
              <w:rPr>
                <w:rFonts w:ascii="Arial" w:hAnsi="Arial" w:cs="Arial"/>
                <w:bCs/>
              </w:rPr>
            </w:pPr>
            <w:r w:rsidRPr="001C1C3A">
              <w:rPr>
                <w:rFonts w:ascii="Arial" w:hAnsi="Arial" w:cs="Arial"/>
                <w:bCs/>
              </w:rPr>
              <w:t>Liste des MSAP pouvant être labellisées Maisons France Services au 1</w:t>
            </w:r>
            <w:r w:rsidRPr="001C1C3A">
              <w:rPr>
                <w:rFonts w:ascii="Arial" w:hAnsi="Arial" w:cs="Arial"/>
                <w:bCs/>
                <w:vertAlign w:val="superscript"/>
              </w:rPr>
              <w:t>er</w:t>
            </w:r>
            <w:r w:rsidRPr="001C1C3A">
              <w:rPr>
                <w:rFonts w:ascii="Arial" w:hAnsi="Arial" w:cs="Arial"/>
                <w:bCs/>
              </w:rPr>
              <w:t xml:space="preserve"> janvier 20</w:t>
            </w:r>
            <w:r w:rsidR="00296364" w:rsidRPr="001C1C3A">
              <w:rPr>
                <w:rFonts w:ascii="Arial" w:hAnsi="Arial" w:cs="Arial"/>
                <w:bCs/>
              </w:rPr>
              <w:t>20</w:t>
            </w:r>
          </w:p>
          <w:p w:rsidR="009B433D" w:rsidRPr="001C1C3A" w:rsidRDefault="009B433D" w:rsidP="009B433D">
            <w:pPr>
              <w:pStyle w:val="Paragraphedeliste"/>
              <w:numPr>
                <w:ilvl w:val="0"/>
                <w:numId w:val="3"/>
              </w:numPr>
              <w:jc w:val="both"/>
              <w:rPr>
                <w:rFonts w:ascii="Arial" w:hAnsi="Arial" w:cs="Arial"/>
                <w:bCs/>
              </w:rPr>
            </w:pPr>
            <w:r w:rsidRPr="001C1C3A">
              <w:rPr>
                <w:rFonts w:ascii="Arial" w:hAnsi="Arial" w:cs="Arial"/>
                <w:bCs/>
              </w:rPr>
              <w:t>Liste des pr</w:t>
            </w:r>
            <w:r w:rsidR="00B76B4B" w:rsidRPr="001C1C3A">
              <w:rPr>
                <w:rFonts w:ascii="Arial" w:hAnsi="Arial" w:cs="Arial"/>
                <w:bCs/>
              </w:rPr>
              <w:t>ojets de nouvelles créations</w:t>
            </w:r>
            <w:r w:rsidRPr="001C1C3A">
              <w:rPr>
                <w:rFonts w:ascii="Arial" w:hAnsi="Arial" w:cs="Arial"/>
                <w:bCs/>
              </w:rPr>
              <w:t>, Maisons ou Bus France Services</w:t>
            </w:r>
            <w:r w:rsidR="00B76B4B" w:rsidRPr="001C1C3A">
              <w:rPr>
                <w:rFonts w:ascii="Arial" w:hAnsi="Arial" w:cs="Arial"/>
                <w:bCs/>
              </w:rPr>
              <w:t>,</w:t>
            </w:r>
            <w:r w:rsidRPr="001C1C3A">
              <w:rPr>
                <w:rFonts w:ascii="Arial" w:hAnsi="Arial" w:cs="Arial"/>
                <w:bCs/>
              </w:rPr>
              <w:t xml:space="preserve"> qui pourraient être ouvertes au 1</w:t>
            </w:r>
            <w:r w:rsidRPr="001C1C3A">
              <w:rPr>
                <w:rFonts w:ascii="Arial" w:hAnsi="Arial" w:cs="Arial"/>
                <w:bCs/>
                <w:vertAlign w:val="superscript"/>
              </w:rPr>
              <w:t>er</w:t>
            </w:r>
            <w:r w:rsidRPr="001C1C3A">
              <w:rPr>
                <w:rFonts w:ascii="Arial" w:hAnsi="Arial" w:cs="Arial"/>
                <w:bCs/>
              </w:rPr>
              <w:t xml:space="preserve"> janvier 2020</w:t>
            </w:r>
          </w:p>
          <w:p w:rsidR="004D2AC0" w:rsidRPr="001C1C3A" w:rsidRDefault="009B433D" w:rsidP="009B433D">
            <w:pPr>
              <w:pStyle w:val="Paragraphedeliste"/>
              <w:numPr>
                <w:ilvl w:val="0"/>
                <w:numId w:val="3"/>
              </w:numPr>
              <w:jc w:val="both"/>
              <w:rPr>
                <w:rFonts w:ascii="Arial" w:hAnsi="Arial" w:cs="Arial"/>
                <w:b/>
                <w:bCs/>
                <w:u w:val="single"/>
              </w:rPr>
            </w:pPr>
            <w:r w:rsidRPr="001C1C3A">
              <w:rPr>
                <w:rFonts w:ascii="Arial" w:hAnsi="Arial" w:cs="Arial"/>
                <w:bCs/>
              </w:rPr>
              <w:t>Un plan de montée en gamme de toutes les MSAP devant faire l’objet d’un accompagnement renforcé</w:t>
            </w:r>
          </w:p>
        </w:tc>
      </w:tr>
      <w:tr w:rsidR="001C1C3A" w:rsidRPr="001C1C3A" w:rsidTr="004D2AC0">
        <w:tc>
          <w:tcPr>
            <w:tcW w:w="2122" w:type="dxa"/>
          </w:tcPr>
          <w:p w:rsidR="00A95398" w:rsidRPr="001C1C3A" w:rsidRDefault="00A95398" w:rsidP="00D001B9">
            <w:pPr>
              <w:jc w:val="both"/>
              <w:rPr>
                <w:rFonts w:ascii="Arial" w:hAnsi="Arial" w:cs="Arial"/>
                <w:bCs/>
              </w:rPr>
            </w:pPr>
            <w:r w:rsidRPr="001C1C3A">
              <w:rPr>
                <w:rFonts w:ascii="Arial" w:hAnsi="Arial" w:cs="Arial"/>
                <w:bCs/>
              </w:rPr>
              <w:lastRenderedPageBreak/>
              <w:t>30 septembre 2019</w:t>
            </w:r>
          </w:p>
        </w:tc>
        <w:tc>
          <w:tcPr>
            <w:tcW w:w="6940" w:type="dxa"/>
          </w:tcPr>
          <w:p w:rsidR="00A95398" w:rsidRPr="001C1C3A" w:rsidRDefault="00A95398" w:rsidP="00A95398">
            <w:pPr>
              <w:jc w:val="both"/>
              <w:rPr>
                <w:rFonts w:ascii="Arial" w:hAnsi="Arial" w:cs="Arial"/>
                <w:bCs/>
              </w:rPr>
            </w:pPr>
            <w:r w:rsidRPr="001C1C3A">
              <w:rPr>
                <w:rFonts w:ascii="Arial" w:hAnsi="Arial" w:cs="Arial"/>
                <w:bCs/>
              </w:rPr>
              <w:t>Liste</w:t>
            </w:r>
            <w:r w:rsidR="00B76B4B" w:rsidRPr="001C1C3A">
              <w:rPr>
                <w:rFonts w:ascii="Arial" w:hAnsi="Arial" w:cs="Arial"/>
                <w:bCs/>
              </w:rPr>
              <w:t xml:space="preserve"> consolidée définitive des 300 i</w:t>
            </w:r>
            <w:r w:rsidRPr="001C1C3A">
              <w:rPr>
                <w:rFonts w:ascii="Arial" w:hAnsi="Arial" w:cs="Arial"/>
                <w:bCs/>
              </w:rPr>
              <w:t xml:space="preserve">mplantations France Services (nouvelles et anciennes MSAP) </w:t>
            </w:r>
          </w:p>
        </w:tc>
      </w:tr>
      <w:tr w:rsidR="001C1C3A" w:rsidRPr="001C1C3A" w:rsidTr="004D2AC0">
        <w:tc>
          <w:tcPr>
            <w:tcW w:w="2122" w:type="dxa"/>
          </w:tcPr>
          <w:p w:rsidR="004D2AC0" w:rsidRPr="001C1C3A" w:rsidRDefault="009B433D" w:rsidP="00D001B9">
            <w:pPr>
              <w:jc w:val="both"/>
              <w:rPr>
                <w:rFonts w:ascii="Arial" w:hAnsi="Arial" w:cs="Arial"/>
                <w:bCs/>
              </w:rPr>
            </w:pPr>
            <w:r w:rsidRPr="001C1C3A">
              <w:rPr>
                <w:rFonts w:ascii="Arial" w:hAnsi="Arial" w:cs="Arial"/>
                <w:bCs/>
              </w:rPr>
              <w:t>1</w:t>
            </w:r>
            <w:r w:rsidRPr="001C1C3A">
              <w:rPr>
                <w:rFonts w:ascii="Arial" w:hAnsi="Arial" w:cs="Arial"/>
                <w:bCs/>
                <w:vertAlign w:val="superscript"/>
              </w:rPr>
              <w:t>er</w:t>
            </w:r>
            <w:r w:rsidRPr="001C1C3A">
              <w:rPr>
                <w:rFonts w:ascii="Arial" w:hAnsi="Arial" w:cs="Arial"/>
                <w:bCs/>
              </w:rPr>
              <w:t xml:space="preserve"> janvier 2020</w:t>
            </w:r>
          </w:p>
        </w:tc>
        <w:tc>
          <w:tcPr>
            <w:tcW w:w="6940" w:type="dxa"/>
          </w:tcPr>
          <w:p w:rsidR="004D2AC0" w:rsidRPr="001C1C3A" w:rsidRDefault="009B433D" w:rsidP="00A95398">
            <w:pPr>
              <w:jc w:val="both"/>
              <w:rPr>
                <w:rFonts w:ascii="Arial" w:hAnsi="Arial" w:cs="Arial"/>
                <w:bCs/>
              </w:rPr>
            </w:pPr>
            <w:r w:rsidRPr="001C1C3A">
              <w:rPr>
                <w:rFonts w:ascii="Arial" w:hAnsi="Arial" w:cs="Arial"/>
                <w:bCs/>
              </w:rPr>
              <w:t>O</w:t>
            </w:r>
            <w:r w:rsidR="00A95398" w:rsidRPr="001C1C3A">
              <w:rPr>
                <w:rFonts w:ascii="Arial" w:hAnsi="Arial" w:cs="Arial"/>
                <w:bCs/>
              </w:rPr>
              <w:t>uverture o</w:t>
            </w:r>
            <w:r w:rsidRPr="001C1C3A">
              <w:rPr>
                <w:rFonts w:ascii="Arial" w:hAnsi="Arial" w:cs="Arial"/>
                <w:bCs/>
              </w:rPr>
              <w:t xml:space="preserve">bjectif d’un réseau de 300 </w:t>
            </w:r>
            <w:r w:rsidR="00B76B4B" w:rsidRPr="001C1C3A">
              <w:rPr>
                <w:rFonts w:ascii="Arial" w:hAnsi="Arial" w:cs="Arial"/>
                <w:bCs/>
              </w:rPr>
              <w:t>i</w:t>
            </w:r>
            <w:r w:rsidR="00A95398" w:rsidRPr="001C1C3A">
              <w:rPr>
                <w:rFonts w:ascii="Arial" w:hAnsi="Arial" w:cs="Arial"/>
                <w:bCs/>
              </w:rPr>
              <w:t xml:space="preserve">mplantations </w:t>
            </w:r>
            <w:r w:rsidRPr="001C1C3A">
              <w:rPr>
                <w:rFonts w:ascii="Arial" w:hAnsi="Arial" w:cs="Arial"/>
                <w:bCs/>
              </w:rPr>
              <w:t xml:space="preserve">France Services </w:t>
            </w:r>
          </w:p>
        </w:tc>
      </w:tr>
      <w:tr w:rsidR="001C1C3A" w:rsidRPr="001C1C3A" w:rsidTr="004D2AC0">
        <w:tc>
          <w:tcPr>
            <w:tcW w:w="2122" w:type="dxa"/>
          </w:tcPr>
          <w:p w:rsidR="004D2AC0" w:rsidRPr="001C1C3A" w:rsidRDefault="009B433D" w:rsidP="00D001B9">
            <w:pPr>
              <w:jc w:val="both"/>
              <w:rPr>
                <w:rFonts w:ascii="Arial" w:hAnsi="Arial" w:cs="Arial"/>
                <w:bCs/>
              </w:rPr>
            </w:pPr>
            <w:r w:rsidRPr="001C1C3A">
              <w:rPr>
                <w:rFonts w:ascii="Arial" w:hAnsi="Arial" w:cs="Arial"/>
                <w:bCs/>
              </w:rPr>
              <w:t>31 décembre 2021</w:t>
            </w:r>
          </w:p>
        </w:tc>
        <w:tc>
          <w:tcPr>
            <w:tcW w:w="6940" w:type="dxa"/>
          </w:tcPr>
          <w:p w:rsidR="004D2AC0" w:rsidRPr="001C1C3A" w:rsidRDefault="009B433D" w:rsidP="00D001B9">
            <w:pPr>
              <w:jc w:val="both"/>
              <w:rPr>
                <w:rFonts w:ascii="Arial" w:hAnsi="Arial" w:cs="Arial"/>
                <w:bCs/>
              </w:rPr>
            </w:pPr>
            <w:r w:rsidRPr="001C1C3A">
              <w:rPr>
                <w:rFonts w:ascii="Arial" w:hAnsi="Arial" w:cs="Arial"/>
                <w:bCs/>
              </w:rPr>
              <w:t xml:space="preserve">Fin du financement des MSAP non labellisées </w:t>
            </w:r>
          </w:p>
        </w:tc>
      </w:tr>
      <w:tr w:rsidR="001C1C3A" w:rsidRPr="001C1C3A" w:rsidTr="004D2AC0">
        <w:tc>
          <w:tcPr>
            <w:tcW w:w="2122" w:type="dxa"/>
          </w:tcPr>
          <w:p w:rsidR="009B433D" w:rsidRPr="001C1C3A" w:rsidRDefault="009B433D" w:rsidP="009B433D">
            <w:pPr>
              <w:jc w:val="both"/>
              <w:rPr>
                <w:rFonts w:ascii="Arial" w:hAnsi="Arial" w:cs="Arial"/>
                <w:bCs/>
              </w:rPr>
            </w:pPr>
            <w:r w:rsidRPr="001C1C3A">
              <w:rPr>
                <w:rFonts w:ascii="Arial" w:hAnsi="Arial" w:cs="Arial"/>
                <w:bCs/>
              </w:rPr>
              <w:t>d’ici à 2022</w:t>
            </w:r>
          </w:p>
        </w:tc>
        <w:tc>
          <w:tcPr>
            <w:tcW w:w="6940" w:type="dxa"/>
          </w:tcPr>
          <w:p w:rsidR="009B433D" w:rsidRPr="001C1C3A" w:rsidRDefault="009B433D" w:rsidP="009B433D">
            <w:pPr>
              <w:jc w:val="both"/>
              <w:rPr>
                <w:rFonts w:ascii="Arial" w:hAnsi="Arial" w:cs="Arial"/>
                <w:bCs/>
              </w:rPr>
            </w:pPr>
            <w:r w:rsidRPr="001C1C3A">
              <w:rPr>
                <w:rFonts w:ascii="Arial" w:hAnsi="Arial" w:cs="Arial"/>
                <w:bCs/>
              </w:rPr>
              <w:t xml:space="preserve">Objectif d’une Maison France Services par canton </w:t>
            </w:r>
          </w:p>
        </w:tc>
      </w:tr>
      <w:tr w:rsidR="004D2AC0" w:rsidRPr="001C1C3A" w:rsidTr="004D2AC0">
        <w:tc>
          <w:tcPr>
            <w:tcW w:w="2122" w:type="dxa"/>
          </w:tcPr>
          <w:p w:rsidR="004D2AC0" w:rsidRPr="001C1C3A" w:rsidRDefault="009B433D" w:rsidP="009B433D">
            <w:pPr>
              <w:jc w:val="both"/>
              <w:rPr>
                <w:rFonts w:ascii="Arial" w:hAnsi="Arial" w:cs="Arial"/>
                <w:bCs/>
              </w:rPr>
            </w:pPr>
            <w:r w:rsidRPr="001C1C3A">
              <w:rPr>
                <w:rFonts w:ascii="Arial" w:hAnsi="Arial" w:cs="Arial"/>
                <w:bCs/>
              </w:rPr>
              <w:t xml:space="preserve">d’ici à 2022 </w:t>
            </w:r>
          </w:p>
        </w:tc>
        <w:tc>
          <w:tcPr>
            <w:tcW w:w="6940" w:type="dxa"/>
          </w:tcPr>
          <w:p w:rsidR="004D2AC0" w:rsidRPr="001C1C3A" w:rsidRDefault="009B433D" w:rsidP="00D001B9">
            <w:pPr>
              <w:jc w:val="both"/>
              <w:rPr>
                <w:rFonts w:ascii="Arial" w:hAnsi="Arial" w:cs="Arial"/>
                <w:bCs/>
              </w:rPr>
            </w:pPr>
            <w:r w:rsidRPr="001C1C3A">
              <w:rPr>
                <w:rFonts w:ascii="Arial" w:hAnsi="Arial" w:cs="Arial"/>
                <w:bCs/>
              </w:rPr>
              <w:t xml:space="preserve">Toutes les Maisons France Services devront être équipées d’un dispositif de visioconférence </w:t>
            </w:r>
          </w:p>
        </w:tc>
      </w:tr>
    </w:tbl>
    <w:p w:rsidR="004D2AC0" w:rsidRPr="001C1C3A" w:rsidRDefault="004D2AC0" w:rsidP="00D001B9">
      <w:pPr>
        <w:jc w:val="both"/>
        <w:rPr>
          <w:rFonts w:ascii="Arial" w:hAnsi="Arial" w:cs="Arial"/>
          <w:b/>
          <w:bCs/>
          <w:u w:val="single"/>
        </w:rPr>
      </w:pPr>
    </w:p>
    <w:p w:rsidR="008F4897" w:rsidRPr="00067D13" w:rsidRDefault="008F4897" w:rsidP="008F4897">
      <w:pPr>
        <w:autoSpaceDE w:val="0"/>
        <w:autoSpaceDN w:val="0"/>
        <w:jc w:val="both"/>
        <w:rPr>
          <w:rFonts w:ascii="Arial" w:hAnsi="Arial" w:cs="Arial"/>
          <w:b/>
        </w:rPr>
      </w:pPr>
      <w:r w:rsidRPr="00067D13">
        <w:rPr>
          <w:rFonts w:ascii="Arial" w:hAnsi="Arial" w:cs="Arial"/>
          <w:b/>
          <w:bCs/>
          <w:u w:val="single"/>
        </w:rPr>
        <w:t>Focus sur les MSAP postales</w:t>
      </w:r>
      <w:r w:rsidR="00067D13">
        <w:rPr>
          <w:rFonts w:ascii="Arial" w:hAnsi="Arial" w:cs="Arial"/>
          <w:b/>
        </w:rPr>
        <w:t> :</w:t>
      </w:r>
    </w:p>
    <w:p w:rsidR="008F4897" w:rsidRDefault="008F4897" w:rsidP="008F4897">
      <w:pPr>
        <w:autoSpaceDE w:val="0"/>
        <w:autoSpaceDN w:val="0"/>
        <w:jc w:val="both"/>
        <w:rPr>
          <w:rFonts w:ascii="Arial" w:hAnsi="Arial" w:cs="Arial"/>
        </w:rPr>
      </w:pPr>
    </w:p>
    <w:p w:rsidR="008F4897" w:rsidRPr="001C1C3A" w:rsidRDefault="008F4897" w:rsidP="008F4897">
      <w:pPr>
        <w:autoSpaceDE w:val="0"/>
        <w:autoSpaceDN w:val="0"/>
        <w:jc w:val="both"/>
        <w:rPr>
          <w:rFonts w:ascii="Arial" w:hAnsi="Arial" w:cs="Arial"/>
        </w:rPr>
      </w:pPr>
      <w:r>
        <w:rPr>
          <w:rFonts w:ascii="Arial" w:hAnsi="Arial" w:cs="Arial"/>
        </w:rPr>
        <w:t>A ce jour, le financement des</w:t>
      </w:r>
      <w:r>
        <w:rPr>
          <w:rFonts w:ascii="Arial" w:hAnsi="Arial" w:cs="Arial"/>
          <w:b/>
          <w:bCs/>
        </w:rPr>
        <w:t xml:space="preserve"> 503 MSAP postales est essentiellement assuré par le fonds </w:t>
      </w:r>
      <w:r w:rsidRPr="001C1C3A">
        <w:rPr>
          <w:rFonts w:ascii="Arial" w:hAnsi="Arial" w:cs="Arial"/>
          <w:b/>
          <w:bCs/>
        </w:rPr>
        <w:t>postal national de péréquation territoriale (environ 13,7 millions d’euros</w:t>
      </w:r>
      <w:r w:rsidRPr="001C1C3A">
        <w:rPr>
          <w:rFonts w:ascii="Arial" w:hAnsi="Arial" w:cs="Arial"/>
        </w:rPr>
        <w:t>).</w:t>
      </w:r>
    </w:p>
    <w:p w:rsidR="008F4897" w:rsidRPr="001C1C3A" w:rsidRDefault="008F4897" w:rsidP="008F4897">
      <w:pPr>
        <w:autoSpaceDE w:val="0"/>
        <w:autoSpaceDN w:val="0"/>
        <w:jc w:val="both"/>
        <w:rPr>
          <w:rFonts w:ascii="Arial" w:hAnsi="Arial" w:cs="Arial"/>
        </w:rPr>
      </w:pPr>
    </w:p>
    <w:p w:rsidR="008F4897" w:rsidRPr="001C1C3A" w:rsidRDefault="008F4897" w:rsidP="008F4897">
      <w:pPr>
        <w:autoSpaceDE w:val="0"/>
        <w:autoSpaceDN w:val="0"/>
        <w:jc w:val="both"/>
        <w:rPr>
          <w:rFonts w:ascii="Arial" w:hAnsi="Arial" w:cs="Arial"/>
        </w:rPr>
      </w:pPr>
      <w:r w:rsidRPr="001C1C3A">
        <w:rPr>
          <w:rFonts w:ascii="Arial" w:hAnsi="Arial" w:cs="Arial"/>
        </w:rPr>
        <w:t>La circulaire indique que « </w:t>
      </w:r>
      <w:r w:rsidRPr="001C1C3A">
        <w:rPr>
          <w:rFonts w:ascii="Arial" w:hAnsi="Arial" w:cs="Arial"/>
          <w:i/>
        </w:rPr>
        <w:t>pour les structures postales, 4 000 €</w:t>
      </w:r>
      <w:r w:rsidR="00B76B4B" w:rsidRPr="001C1C3A">
        <w:rPr>
          <w:rFonts w:ascii="Arial" w:hAnsi="Arial" w:cs="Arial"/>
          <w:i/>
        </w:rPr>
        <w:t xml:space="preserve"> </w:t>
      </w:r>
      <w:r w:rsidRPr="001C1C3A">
        <w:rPr>
          <w:rFonts w:ascii="Arial" w:hAnsi="Arial" w:cs="Arial"/>
          <w:i/>
        </w:rPr>
        <w:t>sont pris en charge par le fonds inter opérate</w:t>
      </w:r>
      <w:r w:rsidR="00B76B4B" w:rsidRPr="001C1C3A">
        <w:rPr>
          <w:rFonts w:ascii="Arial" w:hAnsi="Arial" w:cs="Arial"/>
          <w:i/>
        </w:rPr>
        <w:t>urs, le reste étant versé à La P</w:t>
      </w:r>
      <w:r w:rsidRPr="001C1C3A">
        <w:rPr>
          <w:rFonts w:ascii="Arial" w:hAnsi="Arial" w:cs="Arial"/>
          <w:i/>
        </w:rPr>
        <w:t>oste au travers du Fonds Postal de Péréquation Territoriale </w:t>
      </w:r>
      <w:r w:rsidRPr="001C1C3A">
        <w:rPr>
          <w:rFonts w:ascii="Arial" w:hAnsi="Arial" w:cs="Arial"/>
        </w:rPr>
        <w:t xml:space="preserve">» </w:t>
      </w:r>
    </w:p>
    <w:p w:rsidR="008F4897" w:rsidRPr="001C1C3A" w:rsidRDefault="008F4897" w:rsidP="008F4897">
      <w:pPr>
        <w:autoSpaceDE w:val="0"/>
        <w:autoSpaceDN w:val="0"/>
        <w:jc w:val="both"/>
        <w:rPr>
          <w:rFonts w:ascii="Arial" w:hAnsi="Arial" w:cs="Arial"/>
        </w:rPr>
      </w:pPr>
    </w:p>
    <w:p w:rsidR="008F4897" w:rsidRPr="001C1C3A" w:rsidRDefault="008F4897" w:rsidP="008F4897">
      <w:pPr>
        <w:autoSpaceDE w:val="0"/>
        <w:autoSpaceDN w:val="0"/>
        <w:jc w:val="both"/>
        <w:rPr>
          <w:rFonts w:ascii="Arial" w:hAnsi="Arial" w:cs="Arial"/>
        </w:rPr>
      </w:pPr>
      <w:r w:rsidRPr="001C1C3A">
        <w:rPr>
          <w:rFonts w:ascii="Arial" w:hAnsi="Arial" w:cs="Arial"/>
        </w:rPr>
        <w:t>Par ailleurs, la Banque des territoires de la CDC investira 30 millions pour assurer le déploiement du réseau France Services et</w:t>
      </w:r>
      <w:r w:rsidR="00B76B4B" w:rsidRPr="001C1C3A">
        <w:rPr>
          <w:rFonts w:ascii="Arial" w:hAnsi="Arial" w:cs="Arial"/>
        </w:rPr>
        <w:t>,</w:t>
      </w:r>
      <w:r w:rsidRPr="001C1C3A">
        <w:rPr>
          <w:rFonts w:ascii="Arial" w:hAnsi="Arial" w:cs="Arial"/>
        </w:rPr>
        <w:t xml:space="preserve"> à ce titre</w:t>
      </w:r>
      <w:r w:rsidR="00B76B4B" w:rsidRPr="001C1C3A">
        <w:rPr>
          <w:rFonts w:ascii="Arial" w:hAnsi="Arial" w:cs="Arial"/>
        </w:rPr>
        <w:t>,</w:t>
      </w:r>
      <w:r w:rsidRPr="001C1C3A">
        <w:rPr>
          <w:rFonts w:ascii="Arial" w:hAnsi="Arial" w:cs="Arial"/>
        </w:rPr>
        <w:t xml:space="preserve"> la montée en gamme des structures postales : </w:t>
      </w:r>
    </w:p>
    <w:p w:rsidR="008F4897" w:rsidRPr="001C1C3A" w:rsidRDefault="008F4897" w:rsidP="008F4897">
      <w:pPr>
        <w:autoSpaceDE w:val="0"/>
        <w:autoSpaceDN w:val="0"/>
        <w:jc w:val="both"/>
        <w:rPr>
          <w:rFonts w:ascii="Arial" w:hAnsi="Arial" w:cs="Arial"/>
        </w:rPr>
      </w:pPr>
    </w:p>
    <w:p w:rsidR="008F4897" w:rsidRPr="001C1C3A" w:rsidRDefault="008F4897" w:rsidP="008F4897">
      <w:pPr>
        <w:pStyle w:val="Paragraphedeliste"/>
        <w:numPr>
          <w:ilvl w:val="0"/>
          <w:numId w:val="2"/>
        </w:numPr>
        <w:autoSpaceDE w:val="0"/>
        <w:autoSpaceDN w:val="0"/>
        <w:jc w:val="both"/>
        <w:rPr>
          <w:rFonts w:ascii="Arial" w:hAnsi="Arial" w:cs="Arial"/>
        </w:rPr>
      </w:pPr>
      <w:r w:rsidRPr="001C1C3A">
        <w:rPr>
          <w:rFonts w:ascii="Arial" w:hAnsi="Arial" w:cs="Arial"/>
        </w:rPr>
        <w:t xml:space="preserve">17 millions seront alloués à La Poste </w:t>
      </w:r>
    </w:p>
    <w:p w:rsidR="008F4897" w:rsidRPr="001C1C3A" w:rsidRDefault="008F4897" w:rsidP="008F4897">
      <w:pPr>
        <w:pStyle w:val="Paragraphedeliste"/>
        <w:numPr>
          <w:ilvl w:val="0"/>
          <w:numId w:val="2"/>
        </w:numPr>
        <w:autoSpaceDE w:val="0"/>
        <w:autoSpaceDN w:val="0"/>
        <w:jc w:val="both"/>
        <w:rPr>
          <w:rFonts w:ascii="Arial" w:hAnsi="Arial" w:cs="Arial"/>
        </w:rPr>
      </w:pPr>
      <w:r w:rsidRPr="001C1C3A">
        <w:rPr>
          <w:rFonts w:ascii="Arial" w:hAnsi="Arial" w:cs="Arial"/>
        </w:rPr>
        <w:t>10 millions à l’animation globale du réseau</w:t>
      </w:r>
    </w:p>
    <w:p w:rsidR="008F4897" w:rsidRPr="001C1C3A" w:rsidRDefault="008F4897" w:rsidP="008F4897">
      <w:pPr>
        <w:pStyle w:val="Paragraphedeliste"/>
        <w:numPr>
          <w:ilvl w:val="0"/>
          <w:numId w:val="2"/>
        </w:numPr>
        <w:autoSpaceDE w:val="0"/>
        <w:autoSpaceDN w:val="0"/>
        <w:jc w:val="both"/>
        <w:rPr>
          <w:rFonts w:ascii="Arial" w:hAnsi="Arial" w:cs="Arial"/>
        </w:rPr>
      </w:pPr>
      <w:r w:rsidRPr="001C1C3A">
        <w:rPr>
          <w:rFonts w:ascii="Arial" w:hAnsi="Arial" w:cs="Arial"/>
        </w:rPr>
        <w:t>3 millions pour permettre le déploiement de Bus France Services</w:t>
      </w:r>
    </w:p>
    <w:p w:rsidR="008F4897" w:rsidRPr="001C1C3A" w:rsidRDefault="008F4897" w:rsidP="008F4897">
      <w:pPr>
        <w:autoSpaceDE w:val="0"/>
        <w:autoSpaceDN w:val="0"/>
        <w:jc w:val="both"/>
        <w:rPr>
          <w:rFonts w:ascii="Arial" w:hAnsi="Arial" w:cs="Arial"/>
        </w:rPr>
      </w:pPr>
    </w:p>
    <w:p w:rsidR="008F4897" w:rsidRPr="008144C2" w:rsidRDefault="008F4897" w:rsidP="008F4897">
      <w:pPr>
        <w:rPr>
          <w:strike/>
        </w:rPr>
      </w:pPr>
    </w:p>
    <w:p w:rsidR="004D2AC0" w:rsidRDefault="004D2AC0" w:rsidP="00D001B9">
      <w:pPr>
        <w:jc w:val="both"/>
        <w:rPr>
          <w:rFonts w:ascii="Arial" w:hAnsi="Arial" w:cs="Arial"/>
          <w:b/>
          <w:bCs/>
          <w:u w:val="single"/>
        </w:rPr>
      </w:pPr>
    </w:p>
    <w:p w:rsidR="00D001B9" w:rsidRDefault="00D001B9" w:rsidP="00D001B9">
      <w:pPr>
        <w:jc w:val="both"/>
        <w:rPr>
          <w:rFonts w:ascii="Arial" w:hAnsi="Arial" w:cs="Arial"/>
          <w:b/>
          <w:bCs/>
          <w:u w:val="single"/>
        </w:rPr>
      </w:pPr>
      <w:r>
        <w:rPr>
          <w:rFonts w:ascii="Arial" w:hAnsi="Arial" w:cs="Arial"/>
          <w:b/>
          <w:bCs/>
          <w:u w:val="single"/>
        </w:rPr>
        <w:t>Remarque</w:t>
      </w:r>
      <w:r w:rsidR="00B76B4B">
        <w:rPr>
          <w:rFonts w:ascii="Arial" w:hAnsi="Arial" w:cs="Arial"/>
          <w:b/>
          <w:bCs/>
          <w:u w:val="single"/>
        </w:rPr>
        <w:t>s</w:t>
      </w:r>
      <w:r>
        <w:rPr>
          <w:rFonts w:ascii="Arial" w:hAnsi="Arial" w:cs="Arial"/>
          <w:b/>
          <w:bCs/>
          <w:u w:val="single"/>
        </w:rPr>
        <w:t xml:space="preserve"> de l’AMF sur la circulaire France </w:t>
      </w:r>
      <w:r w:rsidR="00C05034">
        <w:rPr>
          <w:rFonts w:ascii="Arial" w:hAnsi="Arial" w:cs="Arial"/>
          <w:b/>
          <w:bCs/>
          <w:u w:val="single"/>
        </w:rPr>
        <w:t>S</w:t>
      </w:r>
      <w:r>
        <w:rPr>
          <w:rFonts w:ascii="Arial" w:hAnsi="Arial" w:cs="Arial"/>
          <w:b/>
          <w:bCs/>
          <w:u w:val="single"/>
        </w:rPr>
        <w:t>ervice</w:t>
      </w:r>
      <w:r w:rsidR="00C05034">
        <w:rPr>
          <w:rFonts w:ascii="Arial" w:hAnsi="Arial" w:cs="Arial"/>
          <w:b/>
          <w:bCs/>
          <w:u w:val="single"/>
        </w:rPr>
        <w:t>s</w:t>
      </w:r>
      <w:r>
        <w:rPr>
          <w:rFonts w:ascii="Arial" w:hAnsi="Arial" w:cs="Arial"/>
          <w:b/>
          <w:bCs/>
          <w:u w:val="single"/>
        </w:rPr>
        <w:t xml:space="preserve"> </w:t>
      </w:r>
    </w:p>
    <w:p w:rsidR="00C643D6" w:rsidRDefault="00C643D6" w:rsidP="00D001B9">
      <w:pPr>
        <w:jc w:val="both"/>
        <w:rPr>
          <w:rFonts w:ascii="Arial" w:hAnsi="Arial" w:cs="Arial"/>
        </w:rPr>
      </w:pPr>
    </w:p>
    <w:p w:rsidR="00C643D6" w:rsidRDefault="00C643D6" w:rsidP="00587A29">
      <w:pPr>
        <w:pStyle w:val="Paragraphedeliste"/>
        <w:ind w:left="1068"/>
        <w:jc w:val="both"/>
        <w:rPr>
          <w:rFonts w:ascii="Arial" w:hAnsi="Arial" w:cs="Arial"/>
        </w:rPr>
      </w:pPr>
      <w:bookmarkStart w:id="0" w:name="_GoBack"/>
      <w:bookmarkEnd w:id="0"/>
    </w:p>
    <w:p w:rsidR="001C1C3A" w:rsidRPr="001C1C3A" w:rsidRDefault="001C1C3A" w:rsidP="008E4B57">
      <w:pPr>
        <w:pStyle w:val="Paragraphedeliste"/>
        <w:numPr>
          <w:ilvl w:val="0"/>
          <w:numId w:val="1"/>
        </w:numPr>
        <w:autoSpaceDE w:val="0"/>
        <w:autoSpaceDN w:val="0"/>
        <w:jc w:val="both"/>
        <w:rPr>
          <w:rFonts w:ascii="Arial" w:hAnsi="Arial" w:cs="Arial"/>
        </w:rPr>
      </w:pPr>
      <w:r w:rsidRPr="001C1C3A">
        <w:rPr>
          <w:rFonts w:ascii="Arial" w:hAnsi="Arial" w:cs="Arial"/>
        </w:rPr>
        <w:t xml:space="preserve">Le dispositif financier actuel repose pour 50 % sur les collectivités ou les associations, pour 25 % sur l’État et pour 25 % sur le Fonds inter-opérateurs (FIO), abondé par les opérateurs historiques et déjà largement </w:t>
      </w:r>
      <w:proofErr w:type="spellStart"/>
      <w:r w:rsidRPr="001C1C3A">
        <w:rPr>
          <w:rFonts w:ascii="Arial" w:hAnsi="Arial" w:cs="Arial"/>
        </w:rPr>
        <w:t>sous-doté</w:t>
      </w:r>
      <w:proofErr w:type="spellEnd"/>
      <w:r w:rsidRPr="001C1C3A">
        <w:rPr>
          <w:rFonts w:ascii="Arial" w:hAnsi="Arial" w:cs="Arial"/>
        </w:rPr>
        <w:t xml:space="preserve"> depuis quelques </w:t>
      </w:r>
      <w:r w:rsidRPr="001C1C3A">
        <w:rPr>
          <w:rFonts w:ascii="Arial" w:hAnsi="Arial" w:cs="Arial"/>
        </w:rPr>
        <w:lastRenderedPageBreak/>
        <w:t xml:space="preserve">années. Désormais, </w:t>
      </w:r>
      <w:r>
        <w:rPr>
          <w:rFonts w:ascii="Arial" w:hAnsi="Arial" w:cs="Arial"/>
        </w:rPr>
        <w:t>l</w:t>
      </w:r>
      <w:r w:rsidRPr="001C1C3A">
        <w:rPr>
          <w:rFonts w:ascii="Arial" w:hAnsi="Arial" w:cs="Arial"/>
        </w:rPr>
        <w:t xml:space="preserve">e financement de chaque structure </w:t>
      </w:r>
      <w:r>
        <w:rPr>
          <w:rFonts w:ascii="Arial" w:hAnsi="Arial" w:cs="Arial"/>
        </w:rPr>
        <w:t xml:space="preserve">sera </w:t>
      </w:r>
      <w:r w:rsidRPr="001C1C3A">
        <w:rPr>
          <w:rFonts w:ascii="Arial" w:hAnsi="Arial" w:cs="Arial"/>
        </w:rPr>
        <w:t xml:space="preserve">forfaitisé à hauteur de 30 000 euros par an. </w:t>
      </w:r>
      <w:r>
        <w:rPr>
          <w:rFonts w:ascii="Arial" w:hAnsi="Arial" w:cs="Arial"/>
        </w:rPr>
        <w:t xml:space="preserve">Ce qui pourra être un « manque à gagner » pour certaines structures portées par les collectivités. </w:t>
      </w:r>
    </w:p>
    <w:p w:rsidR="001C1C3A" w:rsidRPr="001C1C3A" w:rsidRDefault="001C1C3A" w:rsidP="001C1C3A">
      <w:pPr>
        <w:pStyle w:val="Paragraphedeliste"/>
        <w:ind w:left="1068"/>
        <w:jc w:val="both"/>
        <w:rPr>
          <w:rFonts w:ascii="Arial" w:hAnsi="Arial" w:cs="Arial"/>
        </w:rPr>
      </w:pPr>
    </w:p>
    <w:p w:rsidR="00D001B9" w:rsidRDefault="00D001B9" w:rsidP="00587A29">
      <w:pPr>
        <w:pStyle w:val="Paragraphedeliste"/>
        <w:numPr>
          <w:ilvl w:val="0"/>
          <w:numId w:val="1"/>
        </w:numPr>
        <w:jc w:val="both"/>
        <w:rPr>
          <w:rFonts w:ascii="Arial" w:hAnsi="Arial" w:cs="Arial"/>
        </w:rPr>
      </w:pPr>
      <w:r>
        <w:rPr>
          <w:rFonts w:ascii="Arial" w:hAnsi="Arial" w:cs="Arial"/>
        </w:rPr>
        <w:t>L’AMF attire l’attention sur les délais très court</w:t>
      </w:r>
      <w:r w:rsidR="00B76B4B">
        <w:rPr>
          <w:rFonts w:ascii="Arial" w:hAnsi="Arial" w:cs="Arial"/>
        </w:rPr>
        <w:t>s</w:t>
      </w:r>
      <w:r>
        <w:rPr>
          <w:rFonts w:ascii="Arial" w:hAnsi="Arial" w:cs="Arial"/>
        </w:rPr>
        <w:t xml:space="preserve"> d’évolution de l’existant et le risque de déstabilisation de lieux qui fonctionnent bien. En effet, l’homologation des nouvelles maisons France Service, dont seront chargés les préfets de département, devra avoir lieu avant le 31 décembre 2021. S’il est prévu des mesures d’accompagnement pour une montée en gamme des MSAP, la circulaire indique néanmoins que « passé ce délai, elles ne recevront plus de financement de l’État ». </w:t>
      </w:r>
    </w:p>
    <w:p w:rsidR="00D001B9" w:rsidRDefault="00D001B9" w:rsidP="00D001B9">
      <w:pPr>
        <w:pStyle w:val="Paragraphedeliste"/>
        <w:ind w:left="1068"/>
        <w:jc w:val="both"/>
        <w:rPr>
          <w:rFonts w:ascii="Arial" w:hAnsi="Arial" w:cs="Arial"/>
        </w:rPr>
      </w:pPr>
    </w:p>
    <w:p w:rsidR="00D001B9" w:rsidRDefault="00D001B9" w:rsidP="00D001B9">
      <w:pPr>
        <w:pStyle w:val="Paragraphedeliste"/>
        <w:numPr>
          <w:ilvl w:val="0"/>
          <w:numId w:val="1"/>
        </w:numPr>
        <w:jc w:val="both"/>
        <w:rPr>
          <w:rFonts w:ascii="Arial" w:hAnsi="Arial" w:cs="Arial"/>
        </w:rPr>
      </w:pPr>
      <w:r>
        <w:rPr>
          <w:rFonts w:ascii="Arial" w:hAnsi="Arial" w:cs="Arial"/>
        </w:rPr>
        <w:t xml:space="preserve">La circulaire précise que </w:t>
      </w:r>
      <w:r w:rsidRPr="00B76B4B">
        <w:rPr>
          <w:rFonts w:ascii="Arial" w:hAnsi="Arial" w:cs="Arial"/>
          <w:u w:val="single"/>
        </w:rPr>
        <w:t>l’accompagnement des usagers devra être assuré « par au moins deux agents polyvalents présents en permanence</w:t>
      </w:r>
      <w:r>
        <w:rPr>
          <w:rFonts w:ascii="Arial" w:hAnsi="Arial" w:cs="Arial"/>
        </w:rPr>
        <w:t> ». S’il est indiqué la mise à disposition d’agents par l’État, ce ne ser</w:t>
      </w:r>
      <w:r w:rsidR="00B76B4B">
        <w:rPr>
          <w:rFonts w:ascii="Arial" w:hAnsi="Arial" w:cs="Arial"/>
        </w:rPr>
        <w:t>a pas le cas dans chaque canton. C</w:t>
      </w:r>
      <w:r>
        <w:rPr>
          <w:rFonts w:ascii="Arial" w:hAnsi="Arial" w:cs="Arial"/>
        </w:rPr>
        <w:t>ette obligation suppose, de fait, un coût supplémentaire pour les communes ou les intercommunalités porteuse</w:t>
      </w:r>
      <w:r w:rsidR="00B76B4B">
        <w:rPr>
          <w:rFonts w:ascii="Arial" w:hAnsi="Arial" w:cs="Arial"/>
        </w:rPr>
        <w:t>s</w:t>
      </w:r>
      <w:r>
        <w:rPr>
          <w:rFonts w:ascii="Arial" w:hAnsi="Arial" w:cs="Arial"/>
        </w:rPr>
        <w:t xml:space="preserve"> de MSAP alors que de nombreuses organisation</w:t>
      </w:r>
      <w:r w:rsidR="00B76B4B">
        <w:rPr>
          <w:rFonts w:ascii="Arial" w:hAnsi="Arial" w:cs="Arial"/>
        </w:rPr>
        <w:t>s</w:t>
      </w:r>
      <w:r>
        <w:rPr>
          <w:rFonts w:ascii="Arial" w:hAnsi="Arial" w:cs="Arial"/>
        </w:rPr>
        <w:t xml:space="preserve"> actuelles, qui répondent à un objectif de présence constante d’agents via une mutualisation des postes avec l’intercommunalité, ne pourront être homologuées. </w:t>
      </w:r>
    </w:p>
    <w:p w:rsidR="00D001B9" w:rsidRDefault="00D001B9" w:rsidP="00D001B9">
      <w:pPr>
        <w:pStyle w:val="Paragraphedeliste"/>
        <w:ind w:left="1068"/>
        <w:jc w:val="both"/>
        <w:rPr>
          <w:rFonts w:ascii="Arial" w:hAnsi="Arial" w:cs="Arial"/>
        </w:rPr>
      </w:pPr>
    </w:p>
    <w:p w:rsidR="00D001B9" w:rsidRDefault="00D001B9" w:rsidP="00D001B9">
      <w:pPr>
        <w:pStyle w:val="Paragraphedeliste"/>
        <w:numPr>
          <w:ilvl w:val="0"/>
          <w:numId w:val="1"/>
        </w:numPr>
        <w:jc w:val="both"/>
        <w:rPr>
          <w:rFonts w:ascii="Arial" w:hAnsi="Arial" w:cs="Arial"/>
        </w:rPr>
      </w:pPr>
      <w:r>
        <w:rPr>
          <w:rFonts w:ascii="Arial" w:hAnsi="Arial" w:cs="Arial"/>
        </w:rPr>
        <w:t>Le bouquet de service s’est fortement étoffé depuis la première concer</w:t>
      </w:r>
      <w:r w:rsidR="00B76B4B">
        <w:rPr>
          <w:rFonts w:ascii="Arial" w:hAnsi="Arial" w:cs="Arial"/>
        </w:rPr>
        <w:t>tation sur l’évolution des MSAP. L</w:t>
      </w:r>
      <w:r>
        <w:rPr>
          <w:rFonts w:ascii="Arial" w:hAnsi="Arial" w:cs="Arial"/>
        </w:rPr>
        <w:t>’AMF craint que la marge de progression soit difficile à atteindre dans les délais fixés, d’autant plus que les opérateurs actuellement présents dans les MSAP ne jouent pas le jeu de manière uniforme sur les territoires. En outre, plusieurs MSAP visité</w:t>
      </w:r>
      <w:r w:rsidR="00B76B4B">
        <w:rPr>
          <w:rFonts w:ascii="Arial" w:hAnsi="Arial" w:cs="Arial"/>
        </w:rPr>
        <w:t>e</w:t>
      </w:r>
      <w:r>
        <w:rPr>
          <w:rFonts w:ascii="Arial" w:hAnsi="Arial" w:cs="Arial"/>
        </w:rPr>
        <w:t>s par l’AMF qui ont réussi à mettre en place un réseau de partenaires locaux permettant de dynamiser la vie locale et de répondre aux attentes des habitants ne répondront pas forcément à tous les prérequis fixés dans la circulaire. Quid de ces structures si elles ne reçoivent plus les financements « France Service » ?</w:t>
      </w:r>
    </w:p>
    <w:p w:rsidR="00C643D6" w:rsidRPr="00C643D6" w:rsidRDefault="00C643D6" w:rsidP="00C643D6">
      <w:pPr>
        <w:pStyle w:val="Paragraphedeliste"/>
        <w:rPr>
          <w:rFonts w:ascii="Arial" w:hAnsi="Arial" w:cs="Arial"/>
        </w:rPr>
      </w:pPr>
    </w:p>
    <w:p w:rsidR="00C643D6" w:rsidRDefault="00C643D6" w:rsidP="00C643D6">
      <w:pPr>
        <w:pStyle w:val="Paragraphedeliste"/>
        <w:ind w:left="1068"/>
        <w:jc w:val="both"/>
        <w:rPr>
          <w:rFonts w:ascii="Arial" w:hAnsi="Arial" w:cs="Arial"/>
        </w:rPr>
      </w:pPr>
    </w:p>
    <w:p w:rsidR="00D001B9" w:rsidRDefault="00D001B9" w:rsidP="00D001B9">
      <w:pPr>
        <w:jc w:val="both"/>
        <w:rPr>
          <w:rFonts w:ascii="Arial" w:hAnsi="Arial" w:cs="Arial"/>
          <w:b/>
          <w:bCs/>
          <w:u w:val="single"/>
        </w:rPr>
      </w:pPr>
    </w:p>
    <w:p w:rsidR="00D001B9" w:rsidRDefault="00D001B9" w:rsidP="00D001B9">
      <w:pPr>
        <w:jc w:val="both"/>
        <w:rPr>
          <w:rFonts w:ascii="Arial" w:hAnsi="Arial" w:cs="Arial"/>
        </w:rPr>
      </w:pPr>
      <w:r>
        <w:rPr>
          <w:rFonts w:ascii="Arial" w:hAnsi="Arial" w:cs="Arial"/>
          <w:b/>
          <w:bCs/>
          <w:u w:val="single"/>
        </w:rPr>
        <w:t>Pour mémoire : attente</w:t>
      </w:r>
      <w:r w:rsidR="00B76B4B">
        <w:rPr>
          <w:rFonts w:ascii="Arial" w:hAnsi="Arial" w:cs="Arial"/>
          <w:b/>
          <w:bCs/>
          <w:u w:val="single"/>
        </w:rPr>
        <w:t>s</w:t>
      </w:r>
      <w:r>
        <w:rPr>
          <w:rFonts w:ascii="Arial" w:hAnsi="Arial" w:cs="Arial"/>
          <w:b/>
          <w:bCs/>
          <w:u w:val="single"/>
        </w:rPr>
        <w:t xml:space="preserve"> des communes et des intercommunalités et propositions de l’AMF concernant le dispositif :</w:t>
      </w:r>
      <w:r>
        <w:rPr>
          <w:rFonts w:ascii="Arial" w:hAnsi="Arial" w:cs="Arial"/>
        </w:rPr>
        <w:t xml:space="preserve"> </w:t>
      </w:r>
    </w:p>
    <w:p w:rsidR="00B76B4B" w:rsidRDefault="00B76B4B" w:rsidP="00D001B9">
      <w:pPr>
        <w:jc w:val="both"/>
        <w:rPr>
          <w:rFonts w:ascii="Arial" w:hAnsi="Arial" w:cs="Arial"/>
        </w:rPr>
      </w:pPr>
    </w:p>
    <w:p w:rsidR="00D001B9" w:rsidRDefault="00D001B9" w:rsidP="00D001B9">
      <w:pPr>
        <w:shd w:val="clear" w:color="auto" w:fill="FFFFFF"/>
        <w:spacing w:line="276" w:lineRule="auto"/>
        <w:jc w:val="both"/>
        <w:rPr>
          <w:rFonts w:ascii="Arial" w:hAnsi="Arial" w:cs="Arial"/>
        </w:rPr>
      </w:pPr>
      <w:r>
        <w:rPr>
          <w:rFonts w:ascii="Arial" w:hAnsi="Arial" w:cs="Arial"/>
        </w:rPr>
        <w:t xml:space="preserve">L’AMF rappelle qu’elle est favorable au déploiement et à l’évolution des MSAP qui deviendront des maisons France Services dont les élus locaux sont </w:t>
      </w:r>
      <w:proofErr w:type="gramStart"/>
      <w:r>
        <w:rPr>
          <w:rFonts w:ascii="Arial" w:hAnsi="Arial" w:cs="Arial"/>
        </w:rPr>
        <w:t>partie</w:t>
      </w:r>
      <w:r w:rsidR="00B76B4B">
        <w:rPr>
          <w:rFonts w:ascii="Arial" w:hAnsi="Arial" w:cs="Arial"/>
        </w:rPr>
        <w:t>s</w:t>
      </w:r>
      <w:proofErr w:type="gramEnd"/>
      <w:r>
        <w:rPr>
          <w:rFonts w:ascii="Arial" w:hAnsi="Arial" w:cs="Arial"/>
        </w:rPr>
        <w:t xml:space="preserve"> prenante</w:t>
      </w:r>
      <w:r w:rsidR="00B76B4B">
        <w:rPr>
          <w:rFonts w:ascii="Arial" w:hAnsi="Arial" w:cs="Arial"/>
        </w:rPr>
        <w:t>s</w:t>
      </w:r>
      <w:r>
        <w:rPr>
          <w:rFonts w:ascii="Arial" w:hAnsi="Arial" w:cs="Arial"/>
        </w:rPr>
        <w:t xml:space="preserve"> depuis longtemps et qui permettent de maintenir des opérateurs publics dans les communes rurales. </w:t>
      </w:r>
    </w:p>
    <w:p w:rsidR="00D001B9" w:rsidRDefault="00D001B9" w:rsidP="00D001B9">
      <w:pPr>
        <w:pStyle w:val="Paragraphedeliste"/>
        <w:numPr>
          <w:ilvl w:val="0"/>
          <w:numId w:val="1"/>
        </w:numPr>
        <w:shd w:val="clear" w:color="auto" w:fill="FFFFFF"/>
        <w:spacing w:line="276" w:lineRule="auto"/>
        <w:ind w:left="709" w:hanging="425"/>
        <w:jc w:val="both"/>
        <w:rPr>
          <w:rFonts w:ascii="Arial" w:hAnsi="Arial" w:cs="Arial"/>
        </w:rPr>
      </w:pPr>
      <w:r>
        <w:rPr>
          <w:rFonts w:ascii="Arial" w:hAnsi="Arial" w:cs="Arial"/>
          <w:b/>
          <w:bCs/>
        </w:rPr>
        <w:t>Conserver la mairie comme point d’entrée du service au public</w:t>
      </w:r>
      <w:r>
        <w:rPr>
          <w:rFonts w:ascii="Arial" w:hAnsi="Arial" w:cs="Arial"/>
        </w:rPr>
        <w:t xml:space="preserve"> et maintenir la plus grande souplesse dans l’élaboration du nouveau dispositif des maisons France Service</w:t>
      </w:r>
      <w:r w:rsidR="00B76B4B">
        <w:rPr>
          <w:rFonts w:ascii="Arial" w:hAnsi="Arial" w:cs="Arial"/>
        </w:rPr>
        <w:t>s</w:t>
      </w:r>
      <w:r>
        <w:rPr>
          <w:rFonts w:ascii="Arial" w:hAnsi="Arial" w:cs="Arial"/>
        </w:rPr>
        <w:t>. L’AMF souhaite, en effet, que le maillage de ces maisons puisse s’adapter à chaque territoire afin de refléter au mieux les besoins identifiés par les élus locaux.</w:t>
      </w:r>
    </w:p>
    <w:p w:rsidR="00D001B9" w:rsidRDefault="00D001B9" w:rsidP="00D001B9">
      <w:pPr>
        <w:pStyle w:val="Paragraphedeliste"/>
        <w:shd w:val="clear" w:color="auto" w:fill="FFFFFF"/>
        <w:spacing w:line="276" w:lineRule="auto"/>
        <w:ind w:left="1068"/>
        <w:jc w:val="both"/>
        <w:rPr>
          <w:rFonts w:ascii="Arial" w:hAnsi="Arial" w:cs="Arial"/>
        </w:rPr>
      </w:pPr>
    </w:p>
    <w:p w:rsidR="00D001B9" w:rsidRDefault="00D001B9" w:rsidP="00D001B9">
      <w:pPr>
        <w:pStyle w:val="Paragraphedeliste"/>
        <w:shd w:val="clear" w:color="auto" w:fill="FFFFFF"/>
        <w:spacing w:line="276" w:lineRule="auto"/>
        <w:jc w:val="both"/>
        <w:rPr>
          <w:rFonts w:ascii="Arial" w:hAnsi="Arial" w:cs="Arial"/>
        </w:rPr>
      </w:pPr>
      <w:r>
        <w:rPr>
          <w:rFonts w:ascii="Arial" w:hAnsi="Arial" w:cs="Arial"/>
        </w:rPr>
        <w:t>A ce titre, l’AMF porte l’idée simple et déjà mis</w:t>
      </w:r>
      <w:r w:rsidR="00B76B4B">
        <w:rPr>
          <w:rFonts w:ascii="Arial" w:hAnsi="Arial" w:cs="Arial"/>
        </w:rPr>
        <w:t>e</w:t>
      </w:r>
      <w:r>
        <w:rPr>
          <w:rFonts w:ascii="Arial" w:hAnsi="Arial" w:cs="Arial"/>
        </w:rPr>
        <w:t xml:space="preserve"> en œuvre dans plusieurs MSAP de créer des </w:t>
      </w:r>
      <w:r>
        <w:rPr>
          <w:rFonts w:ascii="Arial" w:hAnsi="Arial" w:cs="Arial"/>
          <w:b/>
          <w:bCs/>
        </w:rPr>
        <w:t>réseaux locaux d’échange facilitant le lien entre les Maisons et les mairies pour bien informer et orienter les usagers</w:t>
      </w:r>
      <w:r w:rsidR="00B76B4B">
        <w:rPr>
          <w:rFonts w:ascii="Arial" w:hAnsi="Arial" w:cs="Arial"/>
          <w:b/>
          <w:bCs/>
        </w:rPr>
        <w:t>,</w:t>
      </w:r>
      <w:r>
        <w:rPr>
          <w:rFonts w:ascii="Arial" w:hAnsi="Arial" w:cs="Arial"/>
          <w:b/>
          <w:bCs/>
        </w:rPr>
        <w:t xml:space="preserve"> quel</w:t>
      </w:r>
      <w:r w:rsidR="00B76B4B">
        <w:rPr>
          <w:rFonts w:ascii="Arial" w:hAnsi="Arial" w:cs="Arial"/>
          <w:b/>
          <w:bCs/>
        </w:rPr>
        <w:t>le</w:t>
      </w:r>
      <w:r>
        <w:rPr>
          <w:rFonts w:ascii="Arial" w:hAnsi="Arial" w:cs="Arial"/>
          <w:b/>
          <w:bCs/>
        </w:rPr>
        <w:t xml:space="preserve"> que soit la porte à laquelle ils frappent</w:t>
      </w:r>
      <w:r>
        <w:rPr>
          <w:rFonts w:ascii="Arial" w:hAnsi="Arial" w:cs="Arial"/>
        </w:rPr>
        <w:t>. Il convient d’encourager ces échanges physiques entre les secrétaires de mairie et les responsables des maisons France Service</w:t>
      </w:r>
      <w:r w:rsidR="00B76B4B">
        <w:rPr>
          <w:rFonts w:ascii="Arial" w:hAnsi="Arial" w:cs="Arial"/>
        </w:rPr>
        <w:t>s</w:t>
      </w:r>
      <w:r>
        <w:rPr>
          <w:rFonts w:ascii="Arial" w:hAnsi="Arial" w:cs="Arial"/>
        </w:rPr>
        <w:t xml:space="preserve"> et de travail</w:t>
      </w:r>
      <w:r w:rsidR="00B76B4B">
        <w:rPr>
          <w:rFonts w:ascii="Arial" w:hAnsi="Arial" w:cs="Arial"/>
        </w:rPr>
        <w:t xml:space="preserve">ler avec tous les partenaires au </w:t>
      </w:r>
      <w:r>
        <w:rPr>
          <w:rFonts w:ascii="Arial" w:hAnsi="Arial" w:cs="Arial"/>
        </w:rPr>
        <w:t xml:space="preserve">développement de logiciels « ad hoc » pour diriger les personnes vers les services souhaités. </w:t>
      </w:r>
    </w:p>
    <w:p w:rsidR="00D001B9" w:rsidRDefault="00D001B9" w:rsidP="00D001B9">
      <w:pPr>
        <w:pStyle w:val="Paragraphedeliste"/>
        <w:shd w:val="clear" w:color="auto" w:fill="FFFFFF"/>
        <w:spacing w:line="276" w:lineRule="auto"/>
        <w:jc w:val="both"/>
        <w:rPr>
          <w:rFonts w:ascii="Arial" w:hAnsi="Arial" w:cs="Arial"/>
          <w:i/>
          <w:iCs/>
        </w:rPr>
      </w:pPr>
      <w:r>
        <w:rPr>
          <w:rFonts w:ascii="Arial" w:hAnsi="Arial" w:cs="Arial"/>
          <w:i/>
          <w:iCs/>
        </w:rPr>
        <w:lastRenderedPageBreak/>
        <w:t>Par exemple</w:t>
      </w:r>
      <w:r w:rsidR="00B76B4B">
        <w:rPr>
          <w:rFonts w:ascii="Arial" w:hAnsi="Arial" w:cs="Arial"/>
          <w:i/>
          <w:iCs/>
        </w:rPr>
        <w:t>,</w:t>
      </w:r>
      <w:r>
        <w:rPr>
          <w:rFonts w:ascii="Arial" w:hAnsi="Arial" w:cs="Arial"/>
          <w:i/>
          <w:iCs/>
        </w:rPr>
        <w:t xml:space="preserve"> le département des Côtes-d’Armor, la ville et la communauté d’agglomération de Saint-Brieuc ont mis en place un dispositif baptisé « ICI » (inter collectivités info), une plateforme numérique pour partager des fiches communes à toutes les collectivités pour renseigner le public.</w:t>
      </w:r>
    </w:p>
    <w:p w:rsidR="00D001B9" w:rsidRDefault="00D001B9" w:rsidP="00D001B9">
      <w:pPr>
        <w:pStyle w:val="Paragraphedeliste"/>
        <w:shd w:val="clear" w:color="auto" w:fill="FFFFFF"/>
        <w:spacing w:line="276" w:lineRule="auto"/>
        <w:jc w:val="both"/>
        <w:rPr>
          <w:rFonts w:ascii="Arial" w:hAnsi="Arial" w:cs="Arial"/>
          <w:i/>
          <w:iCs/>
        </w:rPr>
      </w:pPr>
    </w:p>
    <w:p w:rsidR="00D001B9" w:rsidRDefault="00D001B9" w:rsidP="00D001B9">
      <w:pPr>
        <w:pStyle w:val="Paragraphedeliste"/>
        <w:numPr>
          <w:ilvl w:val="0"/>
          <w:numId w:val="2"/>
        </w:numPr>
        <w:spacing w:after="0" w:line="276" w:lineRule="auto"/>
        <w:jc w:val="both"/>
        <w:rPr>
          <w:rFonts w:ascii="Arial" w:hAnsi="Arial" w:cs="Arial"/>
        </w:rPr>
      </w:pPr>
      <w:r>
        <w:rPr>
          <w:rFonts w:ascii="Arial" w:hAnsi="Arial" w:cs="Arial"/>
          <w:b/>
          <w:bCs/>
        </w:rPr>
        <w:t>Renforcer l’action des opérateurs et des services de l’Etat</w:t>
      </w:r>
      <w:r w:rsidR="00B76B4B">
        <w:rPr>
          <w:rFonts w:ascii="Arial" w:hAnsi="Arial" w:cs="Arial"/>
        </w:rPr>
        <w:t xml:space="preserve"> pour faire vivre ces maisons. L</w:t>
      </w:r>
      <w:r>
        <w:rPr>
          <w:rFonts w:ascii="Arial" w:hAnsi="Arial" w:cs="Arial"/>
        </w:rPr>
        <w:t>’AMF soutient la nécessité de consolider la présence des opérateurs historique</w:t>
      </w:r>
      <w:r w:rsidR="00B76B4B">
        <w:rPr>
          <w:rFonts w:ascii="Arial" w:hAnsi="Arial" w:cs="Arial"/>
        </w:rPr>
        <w:t>s</w:t>
      </w:r>
      <w:r>
        <w:rPr>
          <w:rFonts w:ascii="Arial" w:hAnsi="Arial" w:cs="Arial"/>
        </w:rPr>
        <w:t xml:space="preserve"> dans les MSAP et d’élargir le champ par l’intégration d’autres services de l’Etat pour combler la fermeture des services de l’Etat sur les territoires</w:t>
      </w:r>
      <w:r w:rsidR="00B76B4B">
        <w:rPr>
          <w:rFonts w:ascii="Arial" w:hAnsi="Arial" w:cs="Arial"/>
        </w:rPr>
        <w:t>,</w:t>
      </w:r>
      <w:r w:rsidR="006344B3">
        <w:rPr>
          <w:rFonts w:ascii="Arial" w:hAnsi="Arial" w:cs="Arial"/>
        </w:rPr>
        <w:t xml:space="preserve"> tels que les trésoreries ;</w:t>
      </w:r>
    </w:p>
    <w:p w:rsidR="00D001B9" w:rsidRDefault="00D001B9" w:rsidP="00D001B9">
      <w:pPr>
        <w:spacing w:line="276" w:lineRule="auto"/>
        <w:jc w:val="both"/>
        <w:rPr>
          <w:rFonts w:ascii="Arial" w:hAnsi="Arial" w:cs="Arial"/>
        </w:rPr>
      </w:pPr>
    </w:p>
    <w:p w:rsidR="00D001B9" w:rsidRDefault="00D001B9" w:rsidP="00D001B9">
      <w:pPr>
        <w:pStyle w:val="Paragraphedeliste"/>
        <w:numPr>
          <w:ilvl w:val="0"/>
          <w:numId w:val="2"/>
        </w:numPr>
        <w:spacing w:line="276" w:lineRule="auto"/>
        <w:jc w:val="both"/>
        <w:rPr>
          <w:rFonts w:ascii="Arial" w:hAnsi="Arial" w:cs="Arial"/>
        </w:rPr>
      </w:pPr>
      <w:r>
        <w:rPr>
          <w:rFonts w:ascii="Arial" w:hAnsi="Arial" w:cs="Arial"/>
          <w:b/>
          <w:bCs/>
        </w:rPr>
        <w:t>Renforcer la couverture numérique sur les territoires</w:t>
      </w:r>
      <w:r>
        <w:rPr>
          <w:rFonts w:ascii="Arial" w:hAnsi="Arial" w:cs="Arial"/>
        </w:rPr>
        <w:t xml:space="preserve"> pour les démarches numériques o</w:t>
      </w:r>
      <w:r w:rsidR="00B76B4B">
        <w:rPr>
          <w:rFonts w:ascii="Arial" w:hAnsi="Arial" w:cs="Arial"/>
        </w:rPr>
        <w:t>u à distance dans le cadre des M</w:t>
      </w:r>
      <w:r w:rsidR="006344B3">
        <w:rPr>
          <w:rFonts w:ascii="Arial" w:hAnsi="Arial" w:cs="Arial"/>
        </w:rPr>
        <w:t>aisons France Services ;</w:t>
      </w:r>
    </w:p>
    <w:p w:rsidR="00D001B9" w:rsidRDefault="00D001B9" w:rsidP="00D001B9">
      <w:pPr>
        <w:pStyle w:val="Paragraphedeliste"/>
        <w:rPr>
          <w:rFonts w:ascii="Arial" w:hAnsi="Arial" w:cs="Arial"/>
        </w:rPr>
      </w:pPr>
    </w:p>
    <w:p w:rsidR="00D001B9" w:rsidRDefault="00D001B9" w:rsidP="00D001B9">
      <w:pPr>
        <w:pStyle w:val="Paragraphedeliste"/>
        <w:numPr>
          <w:ilvl w:val="0"/>
          <w:numId w:val="2"/>
        </w:numPr>
        <w:spacing w:after="0" w:line="276" w:lineRule="auto"/>
        <w:jc w:val="both"/>
        <w:rPr>
          <w:rFonts w:ascii="Arial" w:hAnsi="Arial" w:cs="Arial"/>
        </w:rPr>
      </w:pPr>
      <w:r>
        <w:rPr>
          <w:rFonts w:ascii="Arial" w:hAnsi="Arial" w:cs="Arial"/>
          <w:b/>
          <w:bCs/>
        </w:rPr>
        <w:t xml:space="preserve">Consolider et pérenniser </w:t>
      </w:r>
      <w:r w:rsidR="00B76B4B">
        <w:rPr>
          <w:rFonts w:ascii="Arial" w:hAnsi="Arial" w:cs="Arial"/>
          <w:b/>
          <w:bCs/>
        </w:rPr>
        <w:t>un financement pluriannuel des M</w:t>
      </w:r>
      <w:r>
        <w:rPr>
          <w:rFonts w:ascii="Arial" w:hAnsi="Arial" w:cs="Arial"/>
          <w:b/>
          <w:bCs/>
        </w:rPr>
        <w:t xml:space="preserve">aisons </w:t>
      </w:r>
      <w:r>
        <w:rPr>
          <w:rFonts w:ascii="Arial" w:hAnsi="Arial" w:cs="Arial"/>
        </w:rPr>
        <w:t>pour encoura</w:t>
      </w:r>
      <w:r w:rsidR="00B76B4B">
        <w:rPr>
          <w:rFonts w:ascii="Arial" w:hAnsi="Arial" w:cs="Arial"/>
        </w:rPr>
        <w:t>ger une offre plus qualitative ;</w:t>
      </w:r>
    </w:p>
    <w:p w:rsidR="00D001B9" w:rsidRDefault="00D001B9" w:rsidP="00D001B9">
      <w:pPr>
        <w:pStyle w:val="Paragraphedeliste"/>
        <w:rPr>
          <w:rFonts w:ascii="Arial" w:hAnsi="Arial" w:cs="Arial"/>
        </w:rPr>
      </w:pPr>
    </w:p>
    <w:p w:rsidR="00D001B9" w:rsidRDefault="00D001B9" w:rsidP="00D001B9">
      <w:pPr>
        <w:pStyle w:val="Paragraphedeliste"/>
        <w:numPr>
          <w:ilvl w:val="0"/>
          <w:numId w:val="2"/>
        </w:numPr>
        <w:jc w:val="both"/>
        <w:rPr>
          <w:rFonts w:ascii="Arial" w:hAnsi="Arial" w:cs="Arial"/>
        </w:rPr>
      </w:pPr>
      <w:r>
        <w:rPr>
          <w:rFonts w:ascii="Arial" w:hAnsi="Arial" w:cs="Arial"/>
          <w:b/>
          <w:bCs/>
        </w:rPr>
        <w:t>Sécuriser juridiquement</w:t>
      </w:r>
      <w:r>
        <w:rPr>
          <w:rFonts w:ascii="Arial" w:hAnsi="Arial" w:cs="Arial"/>
        </w:rPr>
        <w:t xml:space="preserve"> </w:t>
      </w:r>
      <w:r>
        <w:rPr>
          <w:rFonts w:ascii="Arial" w:hAnsi="Arial" w:cs="Arial"/>
          <w:b/>
          <w:bCs/>
        </w:rPr>
        <w:t>les agents</w:t>
      </w:r>
      <w:r>
        <w:rPr>
          <w:rFonts w:ascii="Arial" w:hAnsi="Arial" w:cs="Arial"/>
        </w:rPr>
        <w:t xml:space="preserve"> qui accompagnent les citoyens dans leurs démarches administratives (gestion des identifiants/mots de passe) et </w:t>
      </w:r>
      <w:r>
        <w:rPr>
          <w:rFonts w:ascii="Arial" w:hAnsi="Arial" w:cs="Arial"/>
          <w:b/>
          <w:bCs/>
        </w:rPr>
        <w:t>encourager leur</w:t>
      </w:r>
      <w:r>
        <w:rPr>
          <w:rFonts w:ascii="Arial" w:hAnsi="Arial" w:cs="Arial"/>
        </w:rPr>
        <w:t xml:space="preserve"> </w:t>
      </w:r>
      <w:r>
        <w:rPr>
          <w:rFonts w:ascii="Arial" w:hAnsi="Arial" w:cs="Arial"/>
          <w:b/>
          <w:bCs/>
        </w:rPr>
        <w:t xml:space="preserve">formation </w:t>
      </w:r>
      <w:r>
        <w:rPr>
          <w:rFonts w:ascii="Arial" w:hAnsi="Arial" w:cs="Arial"/>
        </w:rPr>
        <w:t>avec pour obje</w:t>
      </w:r>
      <w:r w:rsidR="00B76B4B">
        <w:rPr>
          <w:rFonts w:ascii="Arial" w:hAnsi="Arial" w:cs="Arial"/>
        </w:rPr>
        <w:t xml:space="preserve">ctif un accueil plus qualitatif ; </w:t>
      </w:r>
    </w:p>
    <w:p w:rsidR="00D001B9" w:rsidRDefault="00D001B9" w:rsidP="00D001B9">
      <w:pPr>
        <w:pStyle w:val="Paragraphedeliste"/>
        <w:spacing w:line="276" w:lineRule="auto"/>
        <w:jc w:val="both"/>
        <w:rPr>
          <w:rFonts w:ascii="Arial" w:hAnsi="Arial" w:cs="Arial"/>
        </w:rPr>
      </w:pPr>
    </w:p>
    <w:p w:rsidR="00D001B9" w:rsidRDefault="00D001B9" w:rsidP="00D001B9">
      <w:pPr>
        <w:pStyle w:val="Paragraphedeliste"/>
        <w:numPr>
          <w:ilvl w:val="0"/>
          <w:numId w:val="2"/>
        </w:numPr>
        <w:spacing w:line="276" w:lineRule="auto"/>
        <w:jc w:val="both"/>
        <w:rPr>
          <w:rFonts w:ascii="Arial" w:hAnsi="Arial" w:cs="Arial"/>
          <w:b/>
          <w:bCs/>
        </w:rPr>
      </w:pPr>
      <w:r>
        <w:rPr>
          <w:rFonts w:ascii="Arial" w:hAnsi="Arial" w:cs="Arial"/>
          <w:b/>
          <w:bCs/>
        </w:rPr>
        <w:t>Donner les moyens aux collectivités de lutter contre l’</w:t>
      </w:r>
      <w:proofErr w:type="spellStart"/>
      <w:r>
        <w:rPr>
          <w:rFonts w:ascii="Arial" w:hAnsi="Arial" w:cs="Arial"/>
          <w:b/>
          <w:bCs/>
        </w:rPr>
        <w:t>illectronisme</w:t>
      </w:r>
      <w:proofErr w:type="spellEnd"/>
      <w:r>
        <w:rPr>
          <w:rFonts w:ascii="Arial" w:hAnsi="Arial" w:cs="Arial"/>
        </w:rPr>
        <w:t xml:space="preserve"> </w:t>
      </w:r>
      <w:r>
        <w:rPr>
          <w:rFonts w:ascii="Arial" w:hAnsi="Arial" w:cs="Arial"/>
          <w:b/>
          <w:bCs/>
        </w:rPr>
        <w:t>dans le cadre des maisons France Service</w:t>
      </w:r>
      <w:r w:rsidR="006344B3">
        <w:rPr>
          <w:rFonts w:ascii="Arial" w:hAnsi="Arial" w:cs="Arial"/>
          <w:b/>
          <w:bCs/>
        </w:rPr>
        <w:t>s</w:t>
      </w:r>
      <w:r>
        <w:rPr>
          <w:rFonts w:ascii="Arial" w:hAnsi="Arial" w:cs="Arial"/>
          <w:b/>
          <w:bCs/>
        </w:rPr>
        <w:t>.</w:t>
      </w:r>
    </w:p>
    <w:p w:rsidR="004D2AC0" w:rsidRPr="00067D13" w:rsidRDefault="004D2AC0" w:rsidP="00D001B9">
      <w:pPr>
        <w:autoSpaceDE w:val="0"/>
        <w:autoSpaceDN w:val="0"/>
        <w:jc w:val="both"/>
        <w:rPr>
          <w:rFonts w:ascii="Arial" w:hAnsi="Arial" w:cs="Arial"/>
          <w:bCs/>
        </w:rPr>
      </w:pPr>
    </w:p>
    <w:sectPr w:rsidR="004D2AC0" w:rsidRPr="00067D1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B57" w:rsidRDefault="008E4B57" w:rsidP="00067D13">
      <w:r>
        <w:separator/>
      </w:r>
    </w:p>
  </w:endnote>
  <w:endnote w:type="continuationSeparator" w:id="0">
    <w:p w:rsidR="008E4B57" w:rsidRDefault="008E4B57" w:rsidP="0006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57" w:rsidRDefault="008E4B57" w:rsidP="00067D13">
    <w:pPr>
      <w:tabs>
        <w:tab w:val="center" w:pos="4536"/>
        <w:tab w:val="right" w:pos="9072"/>
      </w:tabs>
      <w:jc w:val="center"/>
    </w:pPr>
    <w:r>
      <w:fldChar w:fldCharType="begin"/>
    </w:r>
    <w:r>
      <w:instrText xml:space="preserve"> PAGE </w:instrText>
    </w:r>
    <w:r>
      <w:fldChar w:fldCharType="separate"/>
    </w:r>
    <w:r w:rsidR="00693015">
      <w:rPr>
        <w:noProof/>
      </w:rPr>
      <w:t>4</w:t>
    </w:r>
    <w:r>
      <w:fldChar w:fldCharType="end"/>
    </w:r>
  </w:p>
  <w:p w:rsidR="008E4B57" w:rsidRDefault="008E4B57" w:rsidP="00067D13">
    <w:pPr>
      <w:tabs>
        <w:tab w:val="center" w:pos="4536"/>
        <w:tab w:val="right" w:pos="9072"/>
      </w:tabs>
      <w:jc w:val="center"/>
      <w:rPr>
        <w:rFonts w:cs="Arial"/>
        <w:sz w:val="16"/>
        <w:szCs w:val="16"/>
      </w:rPr>
    </w:pPr>
    <w:r>
      <w:rPr>
        <w:rFonts w:cs="Arial"/>
        <w:sz w:val="16"/>
        <w:szCs w:val="16"/>
      </w:rPr>
      <w:t>Association des maires de France et des présidents d’intercommunalité</w:t>
    </w:r>
  </w:p>
  <w:p w:rsidR="008E4B57" w:rsidRDefault="008E4B57" w:rsidP="00067D13">
    <w:pPr>
      <w:tabs>
        <w:tab w:val="center" w:pos="4536"/>
        <w:tab w:val="right" w:pos="9072"/>
      </w:tabs>
      <w:jc w:val="center"/>
    </w:pPr>
    <w:r>
      <w:rPr>
        <w:rFonts w:cs="Arial"/>
        <w:sz w:val="16"/>
        <w:szCs w:val="16"/>
      </w:rPr>
      <w:t>41 quai d’Orsay / 75343 Paris cedex 07 / tél. 01 44 18 14 14 / fax 01 44 18 14 15 / www.amf.asso.fr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B57" w:rsidRDefault="008E4B57" w:rsidP="00067D13">
      <w:r>
        <w:separator/>
      </w:r>
    </w:p>
  </w:footnote>
  <w:footnote w:type="continuationSeparator" w:id="0">
    <w:p w:rsidR="008E4B57" w:rsidRDefault="008E4B57" w:rsidP="00067D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940C7"/>
    <w:multiLevelType w:val="hybridMultilevel"/>
    <w:tmpl w:val="BFA822B8"/>
    <w:lvl w:ilvl="0" w:tplc="46EC527C">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1" w15:restartNumberingAfterBreak="0">
    <w:nsid w:val="65054748"/>
    <w:multiLevelType w:val="hybridMultilevel"/>
    <w:tmpl w:val="B71408E8"/>
    <w:lvl w:ilvl="0" w:tplc="A636112A">
      <w:start w:val="1"/>
      <w:numFmt w:val="bullet"/>
      <w:lvlText w:val="-"/>
      <w:lvlJc w:val="left"/>
      <w:pPr>
        <w:ind w:left="1068" w:hanging="360"/>
      </w:pPr>
      <w:rPr>
        <w:rFonts w:ascii="Calibri" w:eastAsia="Calibri" w:hAnsi="Calibri" w:cs="Calibri" w:hint="default"/>
        <w:b/>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74DB33F4"/>
    <w:multiLevelType w:val="hybridMultilevel"/>
    <w:tmpl w:val="9C922FA4"/>
    <w:lvl w:ilvl="0" w:tplc="F4CAAFD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B9"/>
    <w:rsid w:val="00067D13"/>
    <w:rsid w:val="001C1C3A"/>
    <w:rsid w:val="001E3C7C"/>
    <w:rsid w:val="00296364"/>
    <w:rsid w:val="004D2AC0"/>
    <w:rsid w:val="004F0F6D"/>
    <w:rsid w:val="00537F92"/>
    <w:rsid w:val="00587A29"/>
    <w:rsid w:val="006344B3"/>
    <w:rsid w:val="00693015"/>
    <w:rsid w:val="00760E17"/>
    <w:rsid w:val="007C2842"/>
    <w:rsid w:val="008144C2"/>
    <w:rsid w:val="008E4B57"/>
    <w:rsid w:val="008F3BC1"/>
    <w:rsid w:val="008F4897"/>
    <w:rsid w:val="009B433D"/>
    <w:rsid w:val="009F4F85"/>
    <w:rsid w:val="00A95398"/>
    <w:rsid w:val="00B76B4B"/>
    <w:rsid w:val="00C05034"/>
    <w:rsid w:val="00C643D6"/>
    <w:rsid w:val="00D001B9"/>
    <w:rsid w:val="00E37759"/>
    <w:rsid w:val="00EA4D92"/>
    <w:rsid w:val="00EF73DD"/>
    <w:rsid w:val="00F779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CC93"/>
  <w15:chartTrackingRefBased/>
  <w15:docId w15:val="{AD1519D8-2B0B-48A4-B58C-DE82C90C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B9"/>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01B9"/>
    <w:pPr>
      <w:spacing w:after="160" w:line="252" w:lineRule="auto"/>
      <w:ind w:left="720"/>
      <w:contextualSpacing/>
    </w:pPr>
  </w:style>
  <w:style w:type="table" w:styleId="Grilledutableau">
    <w:name w:val="Table Grid"/>
    <w:basedOn w:val="TableauNormal"/>
    <w:uiPriority w:val="39"/>
    <w:rsid w:val="004D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67D13"/>
    <w:pPr>
      <w:tabs>
        <w:tab w:val="center" w:pos="4536"/>
        <w:tab w:val="right" w:pos="9072"/>
      </w:tabs>
    </w:pPr>
  </w:style>
  <w:style w:type="character" w:customStyle="1" w:styleId="En-tteCar">
    <w:name w:val="En-tête Car"/>
    <w:basedOn w:val="Policepardfaut"/>
    <w:link w:val="En-tte"/>
    <w:uiPriority w:val="99"/>
    <w:rsid w:val="00067D13"/>
    <w:rPr>
      <w:rFonts w:ascii="Calibri" w:hAnsi="Calibri" w:cs="Calibri"/>
    </w:rPr>
  </w:style>
  <w:style w:type="paragraph" w:styleId="Pieddepage">
    <w:name w:val="footer"/>
    <w:basedOn w:val="Normal"/>
    <w:link w:val="PieddepageCar"/>
    <w:uiPriority w:val="99"/>
    <w:unhideWhenUsed/>
    <w:rsid w:val="00067D13"/>
    <w:pPr>
      <w:tabs>
        <w:tab w:val="center" w:pos="4536"/>
        <w:tab w:val="right" w:pos="9072"/>
      </w:tabs>
    </w:pPr>
  </w:style>
  <w:style w:type="character" w:customStyle="1" w:styleId="PieddepageCar">
    <w:name w:val="Pied de page Car"/>
    <w:basedOn w:val="Policepardfaut"/>
    <w:link w:val="Pieddepage"/>
    <w:uiPriority w:val="99"/>
    <w:rsid w:val="00067D1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371B.295F170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68823075</Template>
  <TotalTime>3</TotalTime>
  <Pages>4</Pages>
  <Words>1243</Words>
  <Characters>6841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PICARD Véronique</dc:creator>
  <cp:keywords/>
  <dc:description/>
  <cp:lastModifiedBy>DELAERE Pauline</cp:lastModifiedBy>
  <cp:revision>3</cp:revision>
  <dcterms:created xsi:type="dcterms:W3CDTF">2019-07-11T15:11:00Z</dcterms:created>
  <dcterms:modified xsi:type="dcterms:W3CDTF">2019-07-11T15:48:00Z</dcterms:modified>
</cp:coreProperties>
</file>