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E9" w:rsidRPr="00C415E9" w:rsidRDefault="00C415E9" w:rsidP="00C415E9">
      <w:pPr>
        <w:pStyle w:val="Sansinterligne"/>
        <w:jc w:val="center"/>
        <w:rPr>
          <w:rFonts w:ascii="Times New Roman" w:hAnsi="Times New Roman" w:cs="Times New Roman"/>
          <w:b/>
          <w:color w:val="1F497D" w:themeColor="text2"/>
          <w:sz w:val="28"/>
          <w:szCs w:val="28"/>
          <w:u w:val="single"/>
          <w:lang w:eastAsia="fr-FR"/>
        </w:rPr>
      </w:pPr>
      <w:r w:rsidRPr="00C415E9">
        <w:rPr>
          <w:rFonts w:ascii="Times New Roman" w:hAnsi="Times New Roman" w:cs="Times New Roman"/>
          <w:b/>
          <w:color w:val="1F497D" w:themeColor="text2"/>
          <w:sz w:val="28"/>
          <w:szCs w:val="28"/>
          <w:u w:val="single"/>
          <w:lang w:eastAsia="fr-FR"/>
        </w:rPr>
        <w:t>Le statut de l’élu</w:t>
      </w:r>
    </w:p>
    <w:p w:rsidR="00C415E9" w:rsidRDefault="00C415E9" w:rsidP="003D3D3E">
      <w:pPr>
        <w:pStyle w:val="Sansinterligne"/>
        <w:jc w:val="both"/>
        <w:rPr>
          <w:rFonts w:ascii="Times New Roman" w:hAnsi="Times New Roman" w:cs="Times New Roman"/>
          <w:color w:val="1F497D" w:themeColor="text2"/>
          <w:sz w:val="28"/>
          <w:szCs w:val="28"/>
          <w:lang w:eastAsia="fr-FR"/>
        </w:rPr>
      </w:pPr>
    </w:p>
    <w:p w:rsidR="00C415E9" w:rsidRPr="00136882" w:rsidRDefault="00136882">
      <w:pPr>
        <w:pStyle w:val="Sansinterligne"/>
        <w:jc w:val="both"/>
        <w:rPr>
          <w:rFonts w:ascii="Times New Roman" w:hAnsi="Times New Roman" w:cs="Times New Roman"/>
          <w:color w:val="1F497D" w:themeColor="text2"/>
          <w:sz w:val="28"/>
          <w:szCs w:val="28"/>
          <w:lang w:eastAsia="fr-FR"/>
        </w:rPr>
      </w:pPr>
      <w:r w:rsidRPr="00136882">
        <w:rPr>
          <w:rFonts w:ascii="Times New Roman" w:hAnsi="Times New Roman" w:cs="Times New Roman"/>
          <w:b/>
          <w:color w:val="1F497D" w:themeColor="text2"/>
          <w:sz w:val="28"/>
          <w:szCs w:val="28"/>
          <w:lang w:eastAsia="fr-FR"/>
        </w:rPr>
        <w:t>LOI n° 2015-366 du 31 mars 2015 visant à faciliter l'exercice, par les élus locaux, de leur mandat</w:t>
      </w:r>
      <w:r>
        <w:rPr>
          <w:rFonts w:ascii="Times New Roman" w:hAnsi="Times New Roman" w:cs="Times New Roman"/>
          <w:color w:val="1F497D" w:themeColor="text2"/>
          <w:sz w:val="28"/>
          <w:szCs w:val="28"/>
          <w:lang w:eastAsia="fr-FR"/>
        </w:rPr>
        <w:t xml:space="preserve"> </w:t>
      </w:r>
      <w:r w:rsidRPr="00136882">
        <w:rPr>
          <w:rFonts w:ascii="Times New Roman" w:hAnsi="Times New Roman" w:cs="Times New Roman"/>
          <w:color w:val="1F497D" w:themeColor="text2"/>
          <w:sz w:val="24"/>
          <w:szCs w:val="24"/>
          <w:lang w:eastAsia="fr-FR"/>
        </w:rPr>
        <w:t>(JO 01/04/2015)</w:t>
      </w:r>
    </w:p>
    <w:p w:rsidR="00136882" w:rsidRPr="00136882" w:rsidRDefault="00136882">
      <w:pPr>
        <w:pStyle w:val="Sansinterligne"/>
        <w:jc w:val="both"/>
        <w:rPr>
          <w:rFonts w:ascii="Times New Roman" w:hAnsi="Times New Roman" w:cs="Times New Roman"/>
          <w:b/>
          <w:color w:val="1F497D" w:themeColor="text2"/>
          <w:sz w:val="28"/>
          <w:szCs w:val="28"/>
        </w:rPr>
      </w:pPr>
    </w:p>
    <w:p w:rsidR="00C415E9" w:rsidRPr="0034185E" w:rsidRDefault="002367F8" w:rsidP="00C84EDA">
      <w:pPr>
        <w:pStyle w:val="Sansinterligne"/>
        <w:numPr>
          <w:ilvl w:val="0"/>
          <w:numId w:val="1"/>
        </w:numPr>
        <w:jc w:val="both"/>
        <w:rPr>
          <w:rFonts w:ascii="Times New Roman" w:hAnsi="Times New Roman" w:cs="Times New Roman"/>
          <w:b/>
          <w:color w:val="1F497D" w:themeColor="text2"/>
          <w:sz w:val="28"/>
          <w:szCs w:val="28"/>
          <w:u w:val="single"/>
        </w:rPr>
      </w:pPr>
      <w:r>
        <w:rPr>
          <w:rFonts w:ascii="Times New Roman" w:hAnsi="Times New Roman" w:cs="Times New Roman"/>
          <w:b/>
          <w:color w:val="1F497D" w:themeColor="text2"/>
          <w:sz w:val="28"/>
          <w:szCs w:val="28"/>
          <w:u w:val="single"/>
        </w:rPr>
        <w:t>La charte de l’élu local</w:t>
      </w:r>
      <w:r>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0"/>
          <w:szCs w:val="20"/>
        </w:rPr>
        <w:t>(entrée en vigueur immédiate)</w:t>
      </w:r>
    </w:p>
    <w:p w:rsidR="00C84EDA" w:rsidRDefault="00C84EDA" w:rsidP="00C84EDA">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Les élus locaux sont les membres des conseils élus au suffrage universel pour administrer librement les collectivités territoriales.</w:t>
      </w:r>
    </w:p>
    <w:p w:rsidR="00C84EDA" w:rsidRDefault="00C84EDA" w:rsidP="00C84EDA">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Ils exercent leur mandat dans le respect de principes déontologiques consacrés par une charte de l’</w:t>
      </w:r>
      <w:r w:rsidR="005755D0">
        <w:rPr>
          <w:rFonts w:ascii="Times New Roman" w:hAnsi="Times New Roman" w:cs="Times New Roman"/>
          <w:color w:val="1F497D" w:themeColor="text2"/>
          <w:sz w:val="28"/>
          <w:szCs w:val="28"/>
        </w:rPr>
        <w:t xml:space="preserve">élu local. </w:t>
      </w:r>
    </w:p>
    <w:p w:rsidR="005755D0" w:rsidRDefault="005755D0" w:rsidP="00C84EDA">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Cette charte devra être lu</w:t>
      </w:r>
      <w:r w:rsidR="00AA1A87">
        <w:rPr>
          <w:rFonts w:ascii="Times New Roman" w:hAnsi="Times New Roman" w:cs="Times New Roman"/>
          <w:color w:val="1F497D" w:themeColor="text2"/>
          <w:sz w:val="28"/>
          <w:szCs w:val="28"/>
        </w:rPr>
        <w:t>e</w:t>
      </w:r>
      <w:r>
        <w:rPr>
          <w:rFonts w:ascii="Times New Roman" w:hAnsi="Times New Roman" w:cs="Times New Roman"/>
          <w:color w:val="1F497D" w:themeColor="text2"/>
          <w:sz w:val="28"/>
          <w:szCs w:val="28"/>
        </w:rPr>
        <w:t xml:space="preserve"> par l’organe exécutif nouvellement élu lors de la 1</w:t>
      </w:r>
      <w:r w:rsidRPr="005755D0">
        <w:rPr>
          <w:rFonts w:ascii="Times New Roman" w:hAnsi="Times New Roman" w:cs="Times New Roman"/>
          <w:color w:val="1F497D" w:themeColor="text2"/>
          <w:sz w:val="28"/>
          <w:szCs w:val="28"/>
          <w:vertAlign w:val="superscript"/>
        </w:rPr>
        <w:t>ère</w:t>
      </w:r>
      <w:r>
        <w:rPr>
          <w:rFonts w:ascii="Times New Roman" w:hAnsi="Times New Roman" w:cs="Times New Roman"/>
          <w:color w:val="1F497D" w:themeColor="text2"/>
          <w:sz w:val="28"/>
          <w:szCs w:val="28"/>
        </w:rPr>
        <w:t xml:space="preserve"> réunion de l’assemblée délibérante.</w:t>
      </w:r>
    </w:p>
    <w:p w:rsidR="005755D0" w:rsidRDefault="005755D0" w:rsidP="00C84EDA">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Chaque membre de l’assemblée délibérante se verra remettre une copie de cette charte.</w:t>
      </w:r>
    </w:p>
    <w:p w:rsidR="005755D0" w:rsidRDefault="005755D0" w:rsidP="00C84EDA">
      <w:pPr>
        <w:pStyle w:val="Sansinterligne"/>
        <w:jc w:val="both"/>
        <w:rPr>
          <w:rFonts w:ascii="Times New Roman" w:hAnsi="Times New Roman" w:cs="Times New Roman"/>
          <w:color w:val="1F497D" w:themeColor="text2"/>
          <w:sz w:val="28"/>
          <w:szCs w:val="28"/>
        </w:rPr>
      </w:pPr>
    </w:p>
    <w:p w:rsidR="005755D0" w:rsidRPr="0034185E" w:rsidRDefault="005755D0" w:rsidP="005755D0">
      <w:pPr>
        <w:pStyle w:val="Sansinterligne"/>
        <w:numPr>
          <w:ilvl w:val="0"/>
          <w:numId w:val="1"/>
        </w:numPr>
        <w:jc w:val="both"/>
        <w:rPr>
          <w:rFonts w:ascii="Times New Roman" w:hAnsi="Times New Roman" w:cs="Times New Roman"/>
          <w:b/>
          <w:color w:val="1F497D" w:themeColor="text2"/>
          <w:sz w:val="28"/>
          <w:szCs w:val="28"/>
          <w:u w:val="single"/>
        </w:rPr>
      </w:pPr>
      <w:r w:rsidRPr="0034185E">
        <w:rPr>
          <w:rFonts w:ascii="Times New Roman" w:hAnsi="Times New Roman" w:cs="Times New Roman"/>
          <w:b/>
          <w:color w:val="1F497D" w:themeColor="text2"/>
          <w:sz w:val="28"/>
          <w:szCs w:val="28"/>
          <w:u w:val="single"/>
        </w:rPr>
        <w:t>Indemnités des élus</w:t>
      </w:r>
      <w:r w:rsidR="002367F8">
        <w:rPr>
          <w:rFonts w:ascii="Times New Roman" w:hAnsi="Times New Roman" w:cs="Times New Roman"/>
          <w:color w:val="1F497D" w:themeColor="text2"/>
          <w:sz w:val="28"/>
          <w:szCs w:val="28"/>
        </w:rPr>
        <w:t xml:space="preserve"> </w:t>
      </w:r>
      <w:r w:rsidR="002367F8">
        <w:rPr>
          <w:rFonts w:ascii="Times New Roman" w:hAnsi="Times New Roman" w:cs="Times New Roman"/>
          <w:color w:val="1F497D" w:themeColor="text2"/>
          <w:sz w:val="20"/>
          <w:szCs w:val="20"/>
        </w:rPr>
        <w:t xml:space="preserve">(entrée en vigueur au </w:t>
      </w:r>
      <w:r w:rsidR="00136882">
        <w:rPr>
          <w:rFonts w:ascii="Times New Roman" w:hAnsi="Times New Roman" w:cs="Times New Roman"/>
          <w:color w:val="1F497D" w:themeColor="text2"/>
          <w:sz w:val="20"/>
          <w:szCs w:val="20"/>
        </w:rPr>
        <w:t>0</w:t>
      </w:r>
      <w:r w:rsidR="002367F8">
        <w:rPr>
          <w:rFonts w:ascii="Times New Roman" w:hAnsi="Times New Roman" w:cs="Times New Roman"/>
          <w:color w:val="1F497D" w:themeColor="text2"/>
          <w:sz w:val="20"/>
          <w:szCs w:val="20"/>
        </w:rPr>
        <w:t>1/01/2016)</w:t>
      </w:r>
    </w:p>
    <w:p w:rsidR="005755D0" w:rsidRDefault="005755D0" w:rsidP="005755D0">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Les indemnités des maires ne seront plus votées par le conseil municipal : les indemnités sont fixées par référence à l’indice brut terminal de l’échelle indiciaire de la fonction publique (1015 actuellement) et suivant un barème défini à l’article L 2123-23 CGCT selon la population de la commune.</w:t>
      </w:r>
    </w:p>
    <w:p w:rsidR="005755D0" w:rsidRDefault="005755D0" w:rsidP="005755D0">
      <w:pPr>
        <w:pStyle w:val="Sansinterligne"/>
        <w:jc w:val="both"/>
        <w:rPr>
          <w:rFonts w:ascii="Times New Roman" w:hAnsi="Times New Roman" w:cs="Times New Roman"/>
          <w:color w:val="1F497D" w:themeColor="text2"/>
          <w:sz w:val="28"/>
          <w:szCs w:val="28"/>
        </w:rPr>
      </w:pPr>
    </w:p>
    <w:p w:rsidR="005755D0" w:rsidRDefault="005755D0" w:rsidP="005755D0">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Toutefois, dans les communes de 1 000 habitants et plus, le conseil municipal pourra, à la demande du maire, fixer une indemnité de fonction inférieure au barème fixé par l’article L2123-23 CGCT.</w:t>
      </w:r>
    </w:p>
    <w:p w:rsidR="005755D0" w:rsidRDefault="00E25CD5" w:rsidP="005755D0">
      <w:pPr>
        <w:pStyle w:val="Sansinterligne"/>
        <w:jc w:val="both"/>
        <w:rPr>
          <w:rFonts w:ascii="Times New Roman" w:hAnsi="Times New Roman" w:cs="Times New Roman"/>
          <w:color w:val="1F497D" w:themeColor="text2"/>
          <w:sz w:val="28"/>
          <w:szCs w:val="28"/>
        </w:rPr>
      </w:pPr>
      <w:r>
        <w:rPr>
          <w:rFonts w:ascii="Times New Roman" w:hAnsi="Times New Roman" w:cs="Times New Roman"/>
          <w:b/>
          <w:color w:val="1F497D" w:themeColor="text2"/>
          <w:sz w:val="28"/>
          <w:szCs w:val="28"/>
        </w:rPr>
        <w:t xml:space="preserve">▲ </w:t>
      </w:r>
      <w:r w:rsidR="00AA1A87">
        <w:rPr>
          <w:rFonts w:ascii="Times New Roman" w:hAnsi="Times New Roman" w:cs="Times New Roman"/>
          <w:color w:val="1F497D" w:themeColor="text2"/>
          <w:sz w:val="28"/>
          <w:szCs w:val="28"/>
        </w:rPr>
        <w:t>Dans les communes de moins de 1 000 habitants, l’indemnité du maire ne pourra plus être inférieure au taux maximal prévu.</w:t>
      </w:r>
    </w:p>
    <w:p w:rsidR="00AA1A87" w:rsidRPr="005755D0" w:rsidRDefault="00AA1A87" w:rsidP="005755D0">
      <w:pPr>
        <w:pStyle w:val="Sansinterligne"/>
        <w:jc w:val="both"/>
        <w:rPr>
          <w:rFonts w:ascii="Times New Roman" w:hAnsi="Times New Roman" w:cs="Times New Roman"/>
          <w:color w:val="1F497D" w:themeColor="text2"/>
          <w:sz w:val="28"/>
          <w:szCs w:val="28"/>
        </w:rPr>
      </w:pPr>
    </w:p>
    <w:p w:rsidR="005755D0" w:rsidRDefault="00137F84" w:rsidP="005755D0">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Concernant les indemnités des membres du conseil municipal, à l’exception du maire :</w:t>
      </w:r>
    </w:p>
    <w:p w:rsidR="00137F84" w:rsidRDefault="00137F84" w:rsidP="00137F84">
      <w:pPr>
        <w:pStyle w:val="Sansinterligne"/>
        <w:numPr>
          <w:ilvl w:val="0"/>
          <w:numId w:val="2"/>
        </w:numPr>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Toute délibération du conseil municipal concernant les indemnités de fonction des membres autres que le maire du conseil municipal devra être accompagnée d’un tableau récapitulant l’ensemble des indemnités allouées aux autres membres du conseil municipal</w:t>
      </w:r>
    </w:p>
    <w:p w:rsidR="00137F84" w:rsidRDefault="00137F84" w:rsidP="00137F84">
      <w:pPr>
        <w:pStyle w:val="Sansinterligne"/>
        <w:numPr>
          <w:ilvl w:val="0"/>
          <w:numId w:val="2"/>
        </w:numPr>
        <w:jc w:val="both"/>
        <w:rPr>
          <w:rFonts w:ascii="Times New Roman" w:hAnsi="Times New Roman" w:cs="Times New Roman"/>
          <w:color w:val="1F497D" w:themeColor="text2"/>
          <w:sz w:val="28"/>
          <w:szCs w:val="28"/>
        </w:rPr>
      </w:pPr>
      <w:r w:rsidRPr="00137F84">
        <w:rPr>
          <w:rFonts w:ascii="Times New Roman" w:hAnsi="Times New Roman" w:cs="Times New Roman"/>
          <w:color w:val="1F497D" w:themeColor="text2"/>
          <w:sz w:val="28"/>
          <w:szCs w:val="28"/>
        </w:rPr>
        <w:t xml:space="preserve">En aucun cas l'indemnité versée à un adjoint </w:t>
      </w:r>
      <w:r>
        <w:rPr>
          <w:rFonts w:ascii="Times New Roman" w:hAnsi="Times New Roman" w:cs="Times New Roman"/>
          <w:color w:val="1F497D" w:themeColor="text2"/>
          <w:sz w:val="28"/>
          <w:szCs w:val="28"/>
        </w:rPr>
        <w:t>ou à un conseiller municipal</w:t>
      </w:r>
      <w:r w:rsidR="0034185E">
        <w:rPr>
          <w:rFonts w:ascii="Times New Roman" w:hAnsi="Times New Roman" w:cs="Times New Roman"/>
          <w:color w:val="1F497D" w:themeColor="text2"/>
          <w:sz w:val="28"/>
          <w:szCs w:val="28"/>
        </w:rPr>
        <w:t xml:space="preserve"> </w:t>
      </w:r>
      <w:r w:rsidRPr="00137F84">
        <w:rPr>
          <w:rFonts w:ascii="Times New Roman" w:hAnsi="Times New Roman" w:cs="Times New Roman"/>
          <w:color w:val="1F497D" w:themeColor="text2"/>
          <w:sz w:val="28"/>
          <w:szCs w:val="28"/>
        </w:rPr>
        <w:t xml:space="preserve">ne peut dépasser l'indemnité </w:t>
      </w:r>
      <w:r>
        <w:rPr>
          <w:rFonts w:ascii="Times New Roman" w:hAnsi="Times New Roman" w:cs="Times New Roman"/>
          <w:color w:val="1F497D" w:themeColor="text2"/>
          <w:sz w:val="28"/>
          <w:szCs w:val="28"/>
        </w:rPr>
        <w:t>fixée pour le</w:t>
      </w:r>
      <w:r w:rsidRPr="00137F84">
        <w:rPr>
          <w:rFonts w:ascii="Times New Roman" w:hAnsi="Times New Roman" w:cs="Times New Roman"/>
          <w:color w:val="1F497D" w:themeColor="text2"/>
          <w:sz w:val="28"/>
          <w:szCs w:val="28"/>
        </w:rPr>
        <w:t xml:space="preserve"> maire de la commune</w:t>
      </w:r>
      <w:r>
        <w:rPr>
          <w:rFonts w:ascii="Times New Roman" w:hAnsi="Times New Roman" w:cs="Times New Roman"/>
          <w:color w:val="1F497D" w:themeColor="text2"/>
          <w:sz w:val="28"/>
          <w:szCs w:val="28"/>
        </w:rPr>
        <w:t>.</w:t>
      </w:r>
      <w:r w:rsidRPr="00137F84">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8"/>
          <w:szCs w:val="28"/>
        </w:rPr>
        <w:t xml:space="preserve">Si le conseil municipal baisse à la demande du maire le montant de son indemnité, c’est ce montant qui devra être pris en compte pour le calcul de l’indemnité de l’adjoint et non plus, comme auparavant, le </w:t>
      </w:r>
      <w:r w:rsidRPr="00AA1A87">
        <w:rPr>
          <w:rFonts w:ascii="Times New Roman" w:hAnsi="Times New Roman" w:cs="Times New Roman"/>
          <w:color w:val="1F497D" w:themeColor="text2"/>
          <w:sz w:val="28"/>
          <w:szCs w:val="28"/>
          <w:u w:val="single"/>
        </w:rPr>
        <w:t>montant maximale susceptible d’être alloué</w:t>
      </w:r>
      <w:r>
        <w:rPr>
          <w:rFonts w:ascii="Times New Roman" w:hAnsi="Times New Roman" w:cs="Times New Roman"/>
          <w:color w:val="1F497D" w:themeColor="text2"/>
          <w:sz w:val="28"/>
          <w:szCs w:val="28"/>
        </w:rPr>
        <w:t xml:space="preserve"> à un maire.</w:t>
      </w:r>
    </w:p>
    <w:p w:rsidR="0034185E" w:rsidRDefault="0034185E" w:rsidP="00137F84">
      <w:pPr>
        <w:pStyle w:val="Sansinterligne"/>
        <w:numPr>
          <w:ilvl w:val="0"/>
          <w:numId w:val="2"/>
        </w:numPr>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Les conseillers communautaires pourront percevoir une indemnité dans les conditions de l’article L 2123-24-1du CGCT.</w:t>
      </w:r>
    </w:p>
    <w:p w:rsidR="0034185E" w:rsidRDefault="0034185E" w:rsidP="0034185E">
      <w:pPr>
        <w:pStyle w:val="Sansinterligne"/>
        <w:jc w:val="both"/>
        <w:rPr>
          <w:rFonts w:ascii="Times New Roman" w:hAnsi="Times New Roman" w:cs="Times New Roman"/>
          <w:color w:val="1F497D" w:themeColor="text2"/>
          <w:sz w:val="28"/>
          <w:szCs w:val="28"/>
        </w:rPr>
      </w:pPr>
    </w:p>
    <w:p w:rsidR="00AA1A87" w:rsidRDefault="00AA1A87" w:rsidP="0034185E">
      <w:pPr>
        <w:pStyle w:val="Sansinterligne"/>
        <w:jc w:val="both"/>
        <w:rPr>
          <w:rFonts w:ascii="Times New Roman" w:hAnsi="Times New Roman" w:cs="Times New Roman"/>
          <w:color w:val="1F497D" w:themeColor="text2"/>
          <w:sz w:val="28"/>
          <w:szCs w:val="28"/>
        </w:rPr>
      </w:pPr>
    </w:p>
    <w:p w:rsidR="0034185E" w:rsidRPr="0034185E" w:rsidRDefault="0034185E" w:rsidP="0034185E">
      <w:pPr>
        <w:pStyle w:val="Sansinterligne"/>
        <w:numPr>
          <w:ilvl w:val="0"/>
          <w:numId w:val="1"/>
        </w:numPr>
        <w:jc w:val="both"/>
        <w:rPr>
          <w:rFonts w:ascii="Times New Roman" w:hAnsi="Times New Roman" w:cs="Times New Roman"/>
          <w:b/>
          <w:color w:val="1F497D" w:themeColor="text2"/>
          <w:sz w:val="28"/>
          <w:szCs w:val="28"/>
          <w:u w:val="single"/>
        </w:rPr>
      </w:pPr>
      <w:r w:rsidRPr="0034185E">
        <w:rPr>
          <w:rFonts w:ascii="Times New Roman" w:hAnsi="Times New Roman" w:cs="Times New Roman"/>
          <w:b/>
          <w:color w:val="1F497D" w:themeColor="text2"/>
          <w:sz w:val="28"/>
          <w:szCs w:val="28"/>
          <w:u w:val="single"/>
        </w:rPr>
        <w:lastRenderedPageBreak/>
        <w:t>Crédits d’heure</w:t>
      </w:r>
      <w:r w:rsidR="00AA1A87">
        <w:rPr>
          <w:rFonts w:ascii="Times New Roman" w:hAnsi="Times New Roman" w:cs="Times New Roman"/>
          <w:b/>
          <w:color w:val="1F497D" w:themeColor="text2"/>
          <w:sz w:val="28"/>
          <w:szCs w:val="28"/>
          <w:u w:val="single"/>
        </w:rPr>
        <w:t xml:space="preserve"> et congé électif</w:t>
      </w:r>
    </w:p>
    <w:p w:rsidR="0034185E" w:rsidRDefault="0034185E" w:rsidP="0034185E">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Les conseillers municipaux des communes de moins de 3500 habitants auront d</w:t>
      </w:r>
      <w:r w:rsidRPr="0034185E">
        <w:rPr>
          <w:rFonts w:ascii="Times New Roman" w:hAnsi="Times New Roman" w:cs="Times New Roman"/>
          <w:color w:val="1F497D" w:themeColor="text2"/>
          <w:sz w:val="28"/>
          <w:szCs w:val="28"/>
        </w:rPr>
        <w:t>roit à un crédit d'heures leur permettant de disposer du temps nécessaire à l'administration de la commune ou de l'organisme auprès duquel ils la représentent et à la préparation des réunions des instances où ils siègent.</w:t>
      </w:r>
    </w:p>
    <w:p w:rsidR="0034185E" w:rsidRDefault="0034185E" w:rsidP="0034185E">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Ce crédit d’heure est équivalent à 20% de la durée hebdomadaire légale du travail.</w:t>
      </w:r>
      <w:r w:rsidR="002E55E9" w:rsidRPr="002E55E9">
        <w:rPr>
          <w:rFonts w:ascii="Times New Roman" w:hAnsi="Times New Roman" w:cs="Times New Roman"/>
          <w:color w:val="1F497D" w:themeColor="text2"/>
          <w:sz w:val="28"/>
          <w:szCs w:val="28"/>
        </w:rPr>
        <w:t xml:space="preserve"> </w:t>
      </w:r>
      <w:r w:rsidR="002E55E9">
        <w:rPr>
          <w:rFonts w:ascii="Times New Roman" w:hAnsi="Times New Roman" w:cs="Times New Roman"/>
          <w:color w:val="1F497D" w:themeColor="text2"/>
          <w:sz w:val="20"/>
          <w:szCs w:val="20"/>
        </w:rPr>
        <w:t>(entrée en vigueur au 01/01/2016)</w:t>
      </w:r>
    </w:p>
    <w:p w:rsidR="00AA1A87" w:rsidRDefault="00AA1A87" w:rsidP="0034185E">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De même, le « congé électif » de dix jours est étendu aux salariés candidats aux élections dans les communes de plus de 1 000 habitants pour leur permettre de faire campagne (au lieu de 3 500 habitants préc</w:t>
      </w:r>
      <w:r w:rsidR="00E54C22">
        <w:rPr>
          <w:rFonts w:ascii="Times New Roman" w:hAnsi="Times New Roman" w:cs="Times New Roman"/>
          <w:color w:val="1F497D" w:themeColor="text2"/>
          <w:sz w:val="28"/>
          <w:szCs w:val="28"/>
        </w:rPr>
        <w:t>é</w:t>
      </w:r>
      <w:r>
        <w:rPr>
          <w:rFonts w:ascii="Times New Roman" w:hAnsi="Times New Roman" w:cs="Times New Roman"/>
          <w:color w:val="1F497D" w:themeColor="text2"/>
          <w:sz w:val="28"/>
          <w:szCs w:val="28"/>
        </w:rPr>
        <w:t>demment).</w:t>
      </w:r>
      <w:r w:rsidR="002E55E9" w:rsidRPr="002E55E9">
        <w:rPr>
          <w:rFonts w:ascii="Times New Roman" w:hAnsi="Times New Roman" w:cs="Times New Roman"/>
          <w:color w:val="1F497D" w:themeColor="text2"/>
          <w:sz w:val="20"/>
          <w:szCs w:val="20"/>
        </w:rPr>
        <w:t xml:space="preserve"> </w:t>
      </w:r>
      <w:r w:rsidR="002E55E9">
        <w:rPr>
          <w:rFonts w:ascii="Times New Roman" w:hAnsi="Times New Roman" w:cs="Times New Roman"/>
          <w:color w:val="1F497D" w:themeColor="text2"/>
          <w:sz w:val="20"/>
          <w:szCs w:val="20"/>
        </w:rPr>
        <w:t>(entrée en vigueur immédiate)</w:t>
      </w:r>
    </w:p>
    <w:p w:rsidR="0034185E" w:rsidRDefault="0034185E" w:rsidP="0034185E">
      <w:pPr>
        <w:pStyle w:val="Sansinterligne"/>
        <w:jc w:val="both"/>
        <w:rPr>
          <w:rFonts w:ascii="Times New Roman" w:hAnsi="Times New Roman" w:cs="Times New Roman"/>
          <w:color w:val="1F497D" w:themeColor="text2"/>
          <w:sz w:val="28"/>
          <w:szCs w:val="28"/>
        </w:rPr>
      </w:pPr>
    </w:p>
    <w:p w:rsidR="00BA3FFF" w:rsidRPr="00513D14" w:rsidRDefault="00B02FA6" w:rsidP="00BA3FFF">
      <w:pPr>
        <w:pStyle w:val="Sansinterligne"/>
        <w:numPr>
          <w:ilvl w:val="0"/>
          <w:numId w:val="1"/>
        </w:numPr>
        <w:jc w:val="both"/>
        <w:rPr>
          <w:rFonts w:ascii="Times New Roman" w:hAnsi="Times New Roman" w:cs="Times New Roman"/>
          <w:b/>
          <w:color w:val="1F497D" w:themeColor="text2"/>
          <w:sz w:val="28"/>
          <w:szCs w:val="28"/>
          <w:u w:val="single"/>
        </w:rPr>
      </w:pPr>
      <w:r w:rsidRPr="00513D14">
        <w:rPr>
          <w:rFonts w:ascii="Times New Roman" w:hAnsi="Times New Roman" w:cs="Times New Roman"/>
          <w:b/>
          <w:color w:val="1F497D" w:themeColor="text2"/>
          <w:sz w:val="28"/>
          <w:szCs w:val="28"/>
          <w:u w:val="single"/>
        </w:rPr>
        <w:t xml:space="preserve">Garanties accordées </w:t>
      </w:r>
      <w:r w:rsidR="00E54C22">
        <w:rPr>
          <w:rFonts w:ascii="Times New Roman" w:hAnsi="Times New Roman" w:cs="Times New Roman"/>
          <w:b/>
          <w:color w:val="1F497D" w:themeColor="text2"/>
          <w:sz w:val="28"/>
          <w:szCs w:val="28"/>
          <w:u w:val="single"/>
        </w:rPr>
        <w:t xml:space="preserve">au cours et </w:t>
      </w:r>
      <w:r w:rsidRPr="00513D14">
        <w:rPr>
          <w:rFonts w:ascii="Times New Roman" w:hAnsi="Times New Roman" w:cs="Times New Roman"/>
          <w:b/>
          <w:color w:val="1F497D" w:themeColor="text2"/>
          <w:sz w:val="28"/>
          <w:szCs w:val="28"/>
          <w:u w:val="single"/>
        </w:rPr>
        <w:t>à l'issue du mandat</w:t>
      </w:r>
      <w:r w:rsidRPr="00E54C22">
        <w:rPr>
          <w:rFonts w:ascii="Times New Roman" w:hAnsi="Times New Roman" w:cs="Times New Roman"/>
          <w:b/>
          <w:color w:val="1F497D" w:themeColor="text2"/>
          <w:sz w:val="28"/>
          <w:szCs w:val="28"/>
        </w:rPr>
        <w:t> </w:t>
      </w:r>
    </w:p>
    <w:p w:rsidR="00E54C22" w:rsidRDefault="00E54C22" w:rsidP="00BA3FFF">
      <w:pPr>
        <w:pStyle w:val="Sansinterligne"/>
        <w:jc w:val="both"/>
        <w:rPr>
          <w:rFonts w:ascii="Times New Roman" w:hAnsi="Times New Roman" w:cs="Times New Roman"/>
          <w:color w:val="1F497D" w:themeColor="text2"/>
          <w:sz w:val="28"/>
          <w:szCs w:val="28"/>
        </w:rPr>
      </w:pPr>
    </w:p>
    <w:p w:rsidR="00E54C22" w:rsidRDefault="00E54C22" w:rsidP="00E54C22">
      <w:pPr>
        <w:pStyle w:val="Sansinterligne"/>
        <w:numPr>
          <w:ilvl w:val="0"/>
          <w:numId w:val="3"/>
        </w:numPr>
        <w:ind w:left="0" w:hanging="11"/>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 contrat de travail peut être suspendu pendant le mandant local en qualité d’adjoint dans une commune de plus de 10 000 habitants (20 000 précédemment – article L2123-9 CGCT)</w:t>
      </w:r>
    </w:p>
    <w:p w:rsidR="00E54C22" w:rsidRDefault="00E54C22" w:rsidP="00E54C22">
      <w:pPr>
        <w:pStyle w:val="Sansinterligne"/>
        <w:numPr>
          <w:ilvl w:val="0"/>
          <w:numId w:val="3"/>
        </w:numPr>
        <w:ind w:left="0" w:hanging="11"/>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 droit à réintégration est maintenu pour les élus qui en bénéficient jusqu’à l’expiration de deux mandats consécutifs (contre 1 précédemment et limité à 5 ans).</w:t>
      </w:r>
    </w:p>
    <w:p w:rsidR="00E54C22" w:rsidRDefault="00E54C22" w:rsidP="00E54C22">
      <w:pPr>
        <w:pStyle w:val="Sansinterligne"/>
        <w:numPr>
          <w:ilvl w:val="0"/>
          <w:numId w:val="3"/>
        </w:numPr>
        <w:ind w:left="0" w:hanging="11"/>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Les maires et les adjoints des communes de 10 000 habitants au moins sont considérés, lorsqu’ils n’ont pas cessé d’exercer leurs fonctions, comme des salariés protégés au sens du code du travail.</w:t>
      </w:r>
    </w:p>
    <w:p w:rsidR="00E54C22" w:rsidRDefault="00E54C22" w:rsidP="00E54C22">
      <w:pPr>
        <w:pStyle w:val="Sansinterligne"/>
        <w:numPr>
          <w:ilvl w:val="0"/>
          <w:numId w:val="3"/>
        </w:numPr>
        <w:ind w:left="0" w:hanging="11"/>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Ceux qui avaient cessé leur fonction auront droit à l’issue de leur mandat à un congé pour formation professionnelle et bilan de compétences</w:t>
      </w:r>
    </w:p>
    <w:p w:rsidR="00B02FA6" w:rsidRPr="00E54C22" w:rsidRDefault="00E54C22" w:rsidP="00E54C22">
      <w:pPr>
        <w:pStyle w:val="Sansinterligne"/>
        <w:numPr>
          <w:ilvl w:val="0"/>
          <w:numId w:val="3"/>
        </w:numPr>
        <w:ind w:left="0" w:hanging="11"/>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L’allocation différenti</w:t>
      </w:r>
      <w:r w:rsidR="002A281D">
        <w:rPr>
          <w:rFonts w:ascii="Times New Roman" w:hAnsi="Times New Roman" w:cs="Times New Roman"/>
          <w:color w:val="1F497D" w:themeColor="text2"/>
          <w:sz w:val="28"/>
          <w:szCs w:val="28"/>
        </w:rPr>
        <w:t>elle de fin de mandat (</w:t>
      </w:r>
      <w:r w:rsidR="00B02FA6" w:rsidRPr="00E54C22">
        <w:rPr>
          <w:rFonts w:ascii="Times New Roman" w:hAnsi="Times New Roman" w:cs="Times New Roman"/>
          <w:color w:val="1F497D" w:themeColor="text2"/>
          <w:sz w:val="28"/>
          <w:szCs w:val="28"/>
        </w:rPr>
        <w:t xml:space="preserve">article L2123-11-2 </w:t>
      </w:r>
      <w:r w:rsidR="002A281D">
        <w:rPr>
          <w:rFonts w:ascii="Times New Roman" w:hAnsi="Times New Roman" w:cs="Times New Roman"/>
          <w:color w:val="1F497D" w:themeColor="text2"/>
          <w:sz w:val="28"/>
          <w:szCs w:val="28"/>
        </w:rPr>
        <w:t xml:space="preserve">CGCT) </w:t>
      </w:r>
      <w:r w:rsidR="00BA3FFF" w:rsidRPr="00E54C22">
        <w:rPr>
          <w:rFonts w:ascii="Times New Roman" w:hAnsi="Times New Roman" w:cs="Times New Roman"/>
          <w:color w:val="1F497D" w:themeColor="text2"/>
          <w:sz w:val="28"/>
          <w:szCs w:val="28"/>
        </w:rPr>
        <w:t xml:space="preserve">: </w:t>
      </w:r>
    </w:p>
    <w:p w:rsidR="00B02FA6" w:rsidRPr="00B02FA6" w:rsidRDefault="00B02FA6" w:rsidP="00B02FA6">
      <w:pPr>
        <w:pStyle w:val="Sansinterligne"/>
        <w:jc w:val="both"/>
        <w:rPr>
          <w:rFonts w:ascii="Times New Roman" w:hAnsi="Times New Roman" w:cs="Times New Roman"/>
          <w:color w:val="1F497D" w:themeColor="text2"/>
          <w:sz w:val="28"/>
          <w:szCs w:val="28"/>
        </w:rPr>
      </w:pPr>
      <w:r w:rsidRPr="00B02FA6">
        <w:rPr>
          <w:rFonts w:ascii="Times New Roman" w:hAnsi="Times New Roman" w:cs="Times New Roman"/>
          <w:color w:val="1F497D" w:themeColor="text2"/>
          <w:sz w:val="28"/>
          <w:szCs w:val="28"/>
        </w:rPr>
        <w:t xml:space="preserve">A l'occasion du renouvellement général des membres du conseil municipal, tout maire d'une commune de 1 000 habitants au moins ou tout adjoint dans une commune de </w:t>
      </w:r>
      <w:r w:rsidRPr="00BA3FFF">
        <w:rPr>
          <w:rFonts w:ascii="Times New Roman" w:hAnsi="Times New Roman" w:cs="Times New Roman"/>
          <w:color w:val="1F497D" w:themeColor="text2"/>
          <w:sz w:val="28"/>
          <w:szCs w:val="28"/>
        </w:rPr>
        <w:t>10 000</w:t>
      </w:r>
      <w:r w:rsidRPr="00B02FA6">
        <w:rPr>
          <w:rFonts w:ascii="Times New Roman" w:hAnsi="Times New Roman" w:cs="Times New Roman"/>
          <w:color w:val="1F497D" w:themeColor="text2"/>
          <w:sz w:val="28"/>
          <w:szCs w:val="28"/>
        </w:rPr>
        <w:t xml:space="preserve"> </w:t>
      </w:r>
      <w:r w:rsidR="00BA3FFF">
        <w:rPr>
          <w:rFonts w:ascii="Times New Roman" w:hAnsi="Times New Roman" w:cs="Times New Roman"/>
          <w:color w:val="1F497D" w:themeColor="text2"/>
          <w:sz w:val="28"/>
          <w:szCs w:val="28"/>
        </w:rPr>
        <w:t>(</w:t>
      </w:r>
      <w:r w:rsidR="00BA3FFF" w:rsidRPr="00BA3FFF">
        <w:rPr>
          <w:rFonts w:ascii="Times New Roman" w:hAnsi="Times New Roman" w:cs="Times New Roman"/>
          <w:i/>
          <w:color w:val="1F497D" w:themeColor="text2"/>
          <w:sz w:val="28"/>
          <w:szCs w:val="28"/>
        </w:rPr>
        <w:t>au lieu de 20 000</w:t>
      </w:r>
      <w:r w:rsidR="00BA3FFF">
        <w:rPr>
          <w:rFonts w:ascii="Times New Roman" w:hAnsi="Times New Roman" w:cs="Times New Roman"/>
          <w:color w:val="1F497D" w:themeColor="text2"/>
          <w:sz w:val="28"/>
          <w:szCs w:val="28"/>
        </w:rPr>
        <w:t xml:space="preserve">) </w:t>
      </w:r>
      <w:r w:rsidRPr="00B02FA6">
        <w:rPr>
          <w:rFonts w:ascii="Times New Roman" w:hAnsi="Times New Roman" w:cs="Times New Roman"/>
          <w:color w:val="1F497D" w:themeColor="text2"/>
          <w:sz w:val="28"/>
          <w:szCs w:val="28"/>
        </w:rPr>
        <w:t>habitants au moins ayant reçu délégation de fonction de celui-ci qui, pour l'exercice de son mandat, avait cessé d'exercer son activité professionnelle perçoit, sur sa demande, une allocation différentielle de fin de mandat s'il se trouve dans l'une des situations suivantes :</w:t>
      </w:r>
    </w:p>
    <w:p w:rsidR="002A281D" w:rsidRDefault="00B02FA6" w:rsidP="00B02FA6">
      <w:pPr>
        <w:pStyle w:val="Sansinterligne"/>
        <w:jc w:val="both"/>
        <w:rPr>
          <w:rFonts w:ascii="Times New Roman" w:hAnsi="Times New Roman" w:cs="Times New Roman"/>
          <w:color w:val="1F497D" w:themeColor="text2"/>
          <w:sz w:val="28"/>
          <w:szCs w:val="28"/>
        </w:rPr>
      </w:pPr>
      <w:r w:rsidRPr="00B02FA6">
        <w:rPr>
          <w:rFonts w:ascii="Times New Roman" w:hAnsi="Times New Roman" w:cs="Times New Roman"/>
          <w:color w:val="1F497D" w:themeColor="text2"/>
          <w:sz w:val="28"/>
          <w:szCs w:val="28"/>
        </w:rPr>
        <w:t xml:space="preserve">-être inscrit </w:t>
      </w:r>
      <w:r w:rsidR="002A281D">
        <w:rPr>
          <w:rFonts w:ascii="Times New Roman" w:hAnsi="Times New Roman" w:cs="Times New Roman"/>
          <w:color w:val="1F497D" w:themeColor="text2"/>
          <w:sz w:val="28"/>
          <w:szCs w:val="28"/>
        </w:rPr>
        <w:t>comme demandeur d’emploi auprès de Pôle Emploi</w:t>
      </w:r>
    </w:p>
    <w:p w:rsidR="00B02FA6" w:rsidRPr="00B02FA6" w:rsidRDefault="00B02FA6" w:rsidP="00B02FA6">
      <w:pPr>
        <w:pStyle w:val="Sansinterligne"/>
        <w:jc w:val="both"/>
        <w:rPr>
          <w:rFonts w:ascii="Times New Roman" w:hAnsi="Times New Roman" w:cs="Times New Roman"/>
          <w:color w:val="1F497D" w:themeColor="text2"/>
          <w:sz w:val="28"/>
          <w:szCs w:val="28"/>
        </w:rPr>
      </w:pPr>
      <w:r w:rsidRPr="00B02FA6">
        <w:rPr>
          <w:rFonts w:ascii="Times New Roman" w:hAnsi="Times New Roman" w:cs="Times New Roman"/>
          <w:color w:val="1F497D" w:themeColor="text2"/>
          <w:sz w:val="28"/>
          <w:szCs w:val="28"/>
        </w:rPr>
        <w:t>-avoir repris une activité professionnelle lui procurant des revenus inférieurs aux indemnités de fonction qu'il percevait au titre de sa dernière fonction élective.</w:t>
      </w:r>
    </w:p>
    <w:p w:rsidR="00B02FA6" w:rsidRPr="00B02FA6" w:rsidRDefault="00B02FA6" w:rsidP="00B02FA6">
      <w:pPr>
        <w:pStyle w:val="Sansinterligne"/>
        <w:jc w:val="both"/>
        <w:rPr>
          <w:rFonts w:ascii="Times New Roman" w:hAnsi="Times New Roman" w:cs="Times New Roman"/>
          <w:color w:val="1F497D" w:themeColor="text2"/>
          <w:sz w:val="28"/>
          <w:szCs w:val="28"/>
        </w:rPr>
      </w:pPr>
    </w:p>
    <w:p w:rsidR="00B02FA6" w:rsidRPr="00B02FA6" w:rsidRDefault="00B02FA6" w:rsidP="00B02FA6">
      <w:pPr>
        <w:pStyle w:val="Sansinterligne"/>
        <w:jc w:val="both"/>
        <w:rPr>
          <w:rFonts w:ascii="Times New Roman" w:hAnsi="Times New Roman" w:cs="Times New Roman"/>
          <w:color w:val="1F497D" w:themeColor="text2"/>
          <w:sz w:val="28"/>
          <w:szCs w:val="28"/>
        </w:rPr>
      </w:pPr>
      <w:r w:rsidRPr="00B02FA6">
        <w:rPr>
          <w:rFonts w:ascii="Times New Roman" w:hAnsi="Times New Roman" w:cs="Times New Roman"/>
          <w:color w:val="1F497D" w:themeColor="text2"/>
          <w:sz w:val="28"/>
          <w:szCs w:val="28"/>
        </w:rPr>
        <w:t xml:space="preserve">Le montant mensuel de l'allocation est au plus égal à 80 % de la différence entre le montant de l'indemnité brute mensuelle que l'intéressé percevait pour l'exercice de ses fonctions, dans </w:t>
      </w:r>
      <w:r w:rsidRPr="00BA3FFF">
        <w:rPr>
          <w:rFonts w:ascii="Times New Roman" w:hAnsi="Times New Roman" w:cs="Times New Roman"/>
          <w:i/>
          <w:color w:val="1F497D" w:themeColor="text2"/>
          <w:sz w:val="28"/>
          <w:szCs w:val="28"/>
        </w:rPr>
        <w:t>les conditions</w:t>
      </w:r>
      <w:r w:rsidRPr="00B02FA6">
        <w:rPr>
          <w:rFonts w:ascii="Times New Roman" w:hAnsi="Times New Roman" w:cs="Times New Roman"/>
          <w:color w:val="1F497D" w:themeColor="text2"/>
          <w:sz w:val="28"/>
          <w:szCs w:val="28"/>
        </w:rPr>
        <w:t xml:space="preserve"> fixé</w:t>
      </w:r>
      <w:r>
        <w:rPr>
          <w:rFonts w:ascii="Times New Roman" w:hAnsi="Times New Roman" w:cs="Times New Roman"/>
          <w:color w:val="1F497D" w:themeColor="text2"/>
          <w:sz w:val="28"/>
          <w:szCs w:val="28"/>
        </w:rPr>
        <w:t>e</w:t>
      </w:r>
      <w:r w:rsidR="002A281D">
        <w:rPr>
          <w:rFonts w:ascii="Times New Roman" w:hAnsi="Times New Roman" w:cs="Times New Roman"/>
          <w:color w:val="1F497D" w:themeColor="text2"/>
          <w:sz w:val="28"/>
          <w:szCs w:val="28"/>
        </w:rPr>
        <w:t>s aux articles L. 2123-23, L.</w:t>
      </w:r>
      <w:r w:rsidRPr="00B02FA6">
        <w:rPr>
          <w:rFonts w:ascii="Times New Roman" w:hAnsi="Times New Roman" w:cs="Times New Roman"/>
          <w:color w:val="1F497D" w:themeColor="text2"/>
          <w:sz w:val="28"/>
          <w:szCs w:val="28"/>
        </w:rPr>
        <w:t>2123-24 et L. 2511-34, et l'ensemble des ressources qu'il perçoit à l'issue du mandat.</w:t>
      </w:r>
    </w:p>
    <w:p w:rsidR="00B02FA6" w:rsidRPr="00B02FA6" w:rsidRDefault="00B02FA6" w:rsidP="00B02FA6">
      <w:pPr>
        <w:pStyle w:val="Sansinterligne"/>
        <w:jc w:val="both"/>
        <w:rPr>
          <w:rFonts w:ascii="Times New Roman" w:hAnsi="Times New Roman" w:cs="Times New Roman"/>
          <w:color w:val="1F497D" w:themeColor="text2"/>
          <w:sz w:val="28"/>
          <w:szCs w:val="28"/>
        </w:rPr>
      </w:pPr>
    </w:p>
    <w:p w:rsidR="00B02FA6" w:rsidRPr="00E54C22" w:rsidRDefault="00B02FA6" w:rsidP="00B02FA6">
      <w:pPr>
        <w:pStyle w:val="Sansinterligne"/>
        <w:jc w:val="both"/>
        <w:rPr>
          <w:rFonts w:ascii="Times New Roman" w:hAnsi="Times New Roman" w:cs="Times New Roman"/>
          <w:color w:val="1F497D" w:themeColor="text2"/>
          <w:sz w:val="28"/>
          <w:szCs w:val="28"/>
        </w:rPr>
      </w:pPr>
      <w:r w:rsidRPr="00B02FA6">
        <w:rPr>
          <w:rFonts w:ascii="Times New Roman" w:hAnsi="Times New Roman" w:cs="Times New Roman"/>
          <w:color w:val="1F497D" w:themeColor="text2"/>
          <w:sz w:val="28"/>
          <w:szCs w:val="28"/>
        </w:rPr>
        <w:lastRenderedPageBreak/>
        <w:t xml:space="preserve">L'allocation est versée pendant une période </w:t>
      </w:r>
      <w:r w:rsidRPr="00BA3FFF">
        <w:rPr>
          <w:rFonts w:ascii="Times New Roman" w:hAnsi="Times New Roman" w:cs="Times New Roman"/>
          <w:color w:val="1F497D" w:themeColor="text2"/>
          <w:sz w:val="28"/>
          <w:szCs w:val="28"/>
        </w:rPr>
        <w:t>d’un an</w:t>
      </w:r>
      <w:r>
        <w:rPr>
          <w:rFonts w:ascii="Times New Roman" w:hAnsi="Times New Roman" w:cs="Times New Roman"/>
          <w:color w:val="FF0000"/>
          <w:sz w:val="28"/>
          <w:szCs w:val="28"/>
        </w:rPr>
        <w:t xml:space="preserve"> </w:t>
      </w:r>
      <w:r w:rsidRPr="00B02FA6">
        <w:rPr>
          <w:rFonts w:ascii="Times New Roman" w:hAnsi="Times New Roman" w:cs="Times New Roman"/>
          <w:color w:val="1F497D" w:themeColor="text2"/>
          <w:sz w:val="28"/>
          <w:szCs w:val="28"/>
        </w:rPr>
        <w:t xml:space="preserve">au </w:t>
      </w:r>
      <w:r w:rsidRPr="00BA3FFF">
        <w:rPr>
          <w:rFonts w:ascii="Times New Roman" w:hAnsi="Times New Roman" w:cs="Times New Roman"/>
          <w:color w:val="1F497D" w:themeColor="text2"/>
          <w:sz w:val="28"/>
          <w:szCs w:val="28"/>
        </w:rPr>
        <w:t>plus</w:t>
      </w:r>
      <w:r w:rsidR="00BA3FFF" w:rsidRPr="00BA3FFF">
        <w:rPr>
          <w:rFonts w:ascii="Times New Roman" w:hAnsi="Times New Roman" w:cs="Times New Roman"/>
          <w:color w:val="1F497D" w:themeColor="text2"/>
          <w:sz w:val="28"/>
          <w:szCs w:val="28"/>
        </w:rPr>
        <w:t xml:space="preserve"> </w:t>
      </w:r>
      <w:r w:rsidR="00BA3FFF">
        <w:rPr>
          <w:rFonts w:ascii="Times New Roman" w:hAnsi="Times New Roman" w:cs="Times New Roman"/>
          <w:color w:val="1F497D" w:themeColor="text2"/>
          <w:sz w:val="28"/>
          <w:szCs w:val="28"/>
        </w:rPr>
        <w:t>(</w:t>
      </w:r>
      <w:r w:rsidR="00BA3FFF" w:rsidRPr="00BA3FFF">
        <w:rPr>
          <w:rFonts w:ascii="Times New Roman" w:hAnsi="Times New Roman" w:cs="Times New Roman"/>
          <w:i/>
          <w:color w:val="1F497D" w:themeColor="text2"/>
          <w:sz w:val="28"/>
          <w:szCs w:val="28"/>
        </w:rPr>
        <w:t>au lieu de six mois précédemment</w:t>
      </w:r>
      <w:r w:rsidR="00BA3FFF">
        <w:rPr>
          <w:rFonts w:ascii="Times New Roman" w:hAnsi="Times New Roman" w:cs="Times New Roman"/>
          <w:color w:val="1F497D" w:themeColor="text2"/>
          <w:sz w:val="28"/>
          <w:szCs w:val="28"/>
        </w:rPr>
        <w:t>)</w:t>
      </w:r>
      <w:r w:rsidR="00E54C22">
        <w:rPr>
          <w:rFonts w:ascii="Times New Roman" w:hAnsi="Times New Roman" w:cs="Times New Roman"/>
          <w:color w:val="1F497D" w:themeColor="text2"/>
          <w:sz w:val="28"/>
          <w:szCs w:val="28"/>
        </w:rPr>
        <w:t xml:space="preserve">. </w:t>
      </w:r>
      <w:r w:rsidRPr="00B02FA6">
        <w:rPr>
          <w:rFonts w:ascii="Times New Roman" w:hAnsi="Times New Roman" w:cs="Times New Roman"/>
          <w:color w:val="1F497D" w:themeColor="text2"/>
          <w:sz w:val="28"/>
          <w:szCs w:val="28"/>
        </w:rPr>
        <w:t xml:space="preserve">Elle n'est pas cumulable avec </w:t>
      </w:r>
      <w:r w:rsidR="007C3B6E">
        <w:rPr>
          <w:rFonts w:ascii="Times New Roman" w:hAnsi="Times New Roman" w:cs="Times New Roman"/>
          <w:color w:val="1F497D" w:themeColor="text2"/>
          <w:sz w:val="28"/>
          <w:szCs w:val="28"/>
        </w:rPr>
        <w:t xml:space="preserve">l’allocation différentielle perçue soit en qualité de conseiller départemental ou régional </w:t>
      </w:r>
      <w:r w:rsidR="00E54C22">
        <w:rPr>
          <w:rFonts w:ascii="Times New Roman" w:hAnsi="Times New Roman" w:cs="Times New Roman"/>
          <w:color w:val="1F497D" w:themeColor="text2"/>
          <w:sz w:val="28"/>
          <w:szCs w:val="28"/>
        </w:rPr>
        <w:t xml:space="preserve">et sera dégressive : </w:t>
      </w:r>
      <w:r w:rsidR="00E54C22" w:rsidRPr="00E54C22">
        <w:rPr>
          <w:rFonts w:ascii="Times New Roman" w:hAnsi="Times New Roman" w:cs="Times New Roman"/>
          <w:color w:val="1F497D" w:themeColor="text2"/>
          <w:sz w:val="28"/>
          <w:szCs w:val="28"/>
        </w:rPr>
        <w:t xml:space="preserve">à </w:t>
      </w:r>
      <w:r w:rsidR="001140CA" w:rsidRPr="00E54C22">
        <w:rPr>
          <w:rFonts w:ascii="Times New Roman" w:hAnsi="Times New Roman" w:cs="Times New Roman"/>
          <w:color w:val="1F497D" w:themeColor="text2"/>
          <w:sz w:val="28"/>
          <w:szCs w:val="28"/>
        </w:rPr>
        <w:t>compter du 7</w:t>
      </w:r>
      <w:r w:rsidR="001140CA" w:rsidRPr="00E54C22">
        <w:rPr>
          <w:rFonts w:ascii="Times New Roman" w:hAnsi="Times New Roman" w:cs="Times New Roman"/>
          <w:color w:val="1F497D" w:themeColor="text2"/>
          <w:sz w:val="28"/>
          <w:szCs w:val="28"/>
          <w:vertAlign w:val="superscript"/>
        </w:rPr>
        <w:t>ème</w:t>
      </w:r>
      <w:r w:rsidR="001140CA" w:rsidRPr="00E54C22">
        <w:rPr>
          <w:rFonts w:ascii="Times New Roman" w:hAnsi="Times New Roman" w:cs="Times New Roman"/>
          <w:color w:val="1F497D" w:themeColor="text2"/>
          <w:sz w:val="28"/>
          <w:szCs w:val="28"/>
        </w:rPr>
        <w:t xml:space="preserve"> mois suivant le début du versement de l’allocation, le taux du montant mensuel de l'allocation est ramené à 40%.</w:t>
      </w:r>
    </w:p>
    <w:p w:rsidR="001140CA" w:rsidRDefault="00C349A7" w:rsidP="00E54C22">
      <w:pPr>
        <w:pStyle w:val="Sansinterligne"/>
        <w:numPr>
          <w:ilvl w:val="0"/>
          <w:numId w:val="3"/>
        </w:numPr>
        <w:ind w:left="0" w:hanging="11"/>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La fraction représentative des « frais d’emploi » sera exclue dans le calcul des ressources des élus ouvrant droit à prestation sociale.</w:t>
      </w:r>
      <w:r w:rsidR="002E55E9" w:rsidRPr="002E55E9">
        <w:rPr>
          <w:rFonts w:ascii="Times New Roman" w:hAnsi="Times New Roman" w:cs="Times New Roman"/>
          <w:color w:val="1F497D" w:themeColor="text2"/>
          <w:sz w:val="20"/>
          <w:szCs w:val="20"/>
        </w:rPr>
        <w:t xml:space="preserve"> </w:t>
      </w:r>
      <w:r w:rsidR="002E55E9">
        <w:rPr>
          <w:rFonts w:ascii="Times New Roman" w:hAnsi="Times New Roman" w:cs="Times New Roman"/>
          <w:color w:val="1F497D" w:themeColor="text2"/>
          <w:sz w:val="20"/>
          <w:szCs w:val="20"/>
        </w:rPr>
        <w:t>(entrée en vigueur immédiate)</w:t>
      </w:r>
    </w:p>
    <w:p w:rsidR="00A46696" w:rsidRDefault="00A46696" w:rsidP="00A46696">
      <w:pPr>
        <w:pStyle w:val="Sansinterligne"/>
        <w:numPr>
          <w:ilvl w:val="0"/>
          <w:numId w:val="3"/>
        </w:numPr>
        <w:ind w:left="0" w:hanging="11"/>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L’ensemble des membres du conseil municipal et non plus uniquement ceux qui ne perçoivent pas d’indemnités de fonction, </w:t>
      </w:r>
      <w:r w:rsidRPr="00A46696">
        <w:rPr>
          <w:rFonts w:ascii="Times New Roman" w:hAnsi="Times New Roman" w:cs="Times New Roman"/>
          <w:color w:val="1F497D" w:themeColor="text2"/>
          <w:sz w:val="28"/>
          <w:szCs w:val="28"/>
        </w:rPr>
        <w:t xml:space="preserve">peuvent bénéficier d'un remboursement par la commune, sur présentation d'un état de frais et après délibération du conseil municipal, des frais de garde d'enfants ou d'assistance aux personnes âgées, handicapées ou à celles qui ont besoin d'une aide personnelle à leur domicile, qu'ils ont engagés en raison de leur participation aux réunions </w:t>
      </w:r>
      <w:r>
        <w:rPr>
          <w:rFonts w:ascii="Times New Roman" w:hAnsi="Times New Roman" w:cs="Times New Roman"/>
          <w:color w:val="1F497D" w:themeColor="text2"/>
          <w:sz w:val="28"/>
          <w:szCs w:val="28"/>
        </w:rPr>
        <w:t>(</w:t>
      </w:r>
      <w:r w:rsidRPr="00A46696">
        <w:rPr>
          <w:rFonts w:ascii="Times New Roman" w:hAnsi="Times New Roman" w:cs="Times New Roman"/>
          <w:color w:val="1F497D" w:themeColor="text2"/>
          <w:sz w:val="28"/>
          <w:szCs w:val="28"/>
        </w:rPr>
        <w:t xml:space="preserve">séances plénières </w:t>
      </w:r>
      <w:r>
        <w:rPr>
          <w:rFonts w:ascii="Times New Roman" w:hAnsi="Times New Roman" w:cs="Times New Roman"/>
          <w:color w:val="1F497D" w:themeColor="text2"/>
          <w:sz w:val="28"/>
          <w:szCs w:val="28"/>
        </w:rPr>
        <w:t>du</w:t>
      </w:r>
      <w:r w:rsidRPr="00A46696">
        <w:rPr>
          <w:rFonts w:ascii="Times New Roman" w:hAnsi="Times New Roman" w:cs="Times New Roman"/>
          <w:color w:val="1F497D" w:themeColor="text2"/>
          <w:sz w:val="28"/>
          <w:szCs w:val="28"/>
        </w:rPr>
        <w:t xml:space="preserve"> conseil </w:t>
      </w:r>
      <w:r>
        <w:rPr>
          <w:rFonts w:ascii="Times New Roman" w:hAnsi="Times New Roman" w:cs="Times New Roman"/>
          <w:color w:val="1F497D" w:themeColor="text2"/>
          <w:sz w:val="28"/>
          <w:szCs w:val="28"/>
        </w:rPr>
        <w:t>municipal,</w:t>
      </w:r>
      <w:r w:rsidRPr="00A46696">
        <w:rPr>
          <w:rFonts w:ascii="Times New Roman" w:hAnsi="Times New Roman" w:cs="Times New Roman"/>
          <w:color w:val="1F497D" w:themeColor="text2"/>
          <w:sz w:val="28"/>
          <w:szCs w:val="28"/>
        </w:rPr>
        <w:t xml:space="preserve"> réunions de</w:t>
      </w:r>
      <w:r>
        <w:rPr>
          <w:rFonts w:ascii="Times New Roman" w:hAnsi="Times New Roman" w:cs="Times New Roman"/>
          <w:color w:val="1F497D" w:themeColor="text2"/>
          <w:sz w:val="28"/>
          <w:szCs w:val="28"/>
        </w:rPr>
        <w:t>s</w:t>
      </w:r>
      <w:r w:rsidRPr="00A46696">
        <w:rPr>
          <w:rFonts w:ascii="Times New Roman" w:hAnsi="Times New Roman" w:cs="Times New Roman"/>
          <w:color w:val="1F497D" w:themeColor="text2"/>
          <w:sz w:val="28"/>
          <w:szCs w:val="28"/>
        </w:rPr>
        <w:t xml:space="preserve"> commissions</w:t>
      </w:r>
      <w:r>
        <w:rPr>
          <w:rFonts w:ascii="Times New Roman" w:hAnsi="Times New Roman" w:cs="Times New Roman"/>
          <w:color w:val="1F497D" w:themeColor="text2"/>
          <w:sz w:val="28"/>
          <w:szCs w:val="28"/>
        </w:rPr>
        <w:t xml:space="preserve"> dont ils sont membres, </w:t>
      </w:r>
      <w:r w:rsidRPr="00A46696">
        <w:rPr>
          <w:rFonts w:ascii="Times New Roman" w:hAnsi="Times New Roman" w:cs="Times New Roman"/>
          <w:color w:val="1F497D" w:themeColor="text2"/>
          <w:sz w:val="28"/>
          <w:szCs w:val="28"/>
        </w:rPr>
        <w:t xml:space="preserve"> réunions des assemblées délibérantes et des bureaux des organismes où il</w:t>
      </w:r>
      <w:r>
        <w:rPr>
          <w:rFonts w:ascii="Times New Roman" w:hAnsi="Times New Roman" w:cs="Times New Roman"/>
          <w:color w:val="1F497D" w:themeColor="text2"/>
          <w:sz w:val="28"/>
          <w:szCs w:val="28"/>
        </w:rPr>
        <w:t xml:space="preserve">s ont </w:t>
      </w:r>
      <w:r w:rsidRPr="00A46696">
        <w:rPr>
          <w:rFonts w:ascii="Times New Roman" w:hAnsi="Times New Roman" w:cs="Times New Roman"/>
          <w:color w:val="1F497D" w:themeColor="text2"/>
          <w:sz w:val="28"/>
          <w:szCs w:val="28"/>
        </w:rPr>
        <w:t>été désigné</w:t>
      </w:r>
      <w:r>
        <w:rPr>
          <w:rFonts w:ascii="Times New Roman" w:hAnsi="Times New Roman" w:cs="Times New Roman"/>
          <w:color w:val="1F497D" w:themeColor="text2"/>
          <w:sz w:val="28"/>
          <w:szCs w:val="28"/>
        </w:rPr>
        <w:t>s</w:t>
      </w:r>
      <w:r w:rsidRPr="00A46696">
        <w:rPr>
          <w:rFonts w:ascii="Times New Roman" w:hAnsi="Times New Roman" w:cs="Times New Roman"/>
          <w:color w:val="1F497D" w:themeColor="text2"/>
          <w:sz w:val="28"/>
          <w:szCs w:val="28"/>
        </w:rPr>
        <w:t xml:space="preserve"> pour représenter la commune</w:t>
      </w:r>
      <w:r>
        <w:rPr>
          <w:rFonts w:ascii="Times New Roman" w:hAnsi="Times New Roman" w:cs="Times New Roman"/>
          <w:color w:val="1F497D" w:themeColor="text2"/>
          <w:sz w:val="28"/>
          <w:szCs w:val="28"/>
        </w:rPr>
        <w:t>).</w:t>
      </w:r>
      <w:r w:rsidR="002E55E9" w:rsidRPr="002E55E9">
        <w:rPr>
          <w:rFonts w:ascii="Times New Roman" w:hAnsi="Times New Roman" w:cs="Times New Roman"/>
          <w:color w:val="1F497D" w:themeColor="text2"/>
          <w:sz w:val="28"/>
          <w:szCs w:val="28"/>
        </w:rPr>
        <w:t xml:space="preserve"> </w:t>
      </w:r>
      <w:r w:rsidR="002E55E9">
        <w:rPr>
          <w:rFonts w:ascii="Times New Roman" w:hAnsi="Times New Roman" w:cs="Times New Roman"/>
          <w:color w:val="1F497D" w:themeColor="text2"/>
          <w:sz w:val="20"/>
          <w:szCs w:val="20"/>
        </w:rPr>
        <w:t>(entrée en vigueur au 01/01/2016)</w:t>
      </w:r>
    </w:p>
    <w:p w:rsidR="00A46696" w:rsidRPr="00A46696" w:rsidRDefault="00A46696" w:rsidP="00A46696">
      <w:pPr>
        <w:pStyle w:val="Sansinterligne"/>
        <w:jc w:val="both"/>
        <w:rPr>
          <w:rFonts w:ascii="Times New Roman" w:hAnsi="Times New Roman" w:cs="Times New Roman"/>
          <w:color w:val="1F497D" w:themeColor="text2"/>
          <w:sz w:val="28"/>
          <w:szCs w:val="28"/>
        </w:rPr>
      </w:pPr>
    </w:p>
    <w:p w:rsidR="00513D14" w:rsidRDefault="00513D14" w:rsidP="00513D14">
      <w:pPr>
        <w:pStyle w:val="Sansinterligne"/>
        <w:numPr>
          <w:ilvl w:val="0"/>
          <w:numId w:val="1"/>
        </w:numPr>
        <w:jc w:val="both"/>
        <w:rPr>
          <w:rFonts w:ascii="Times New Roman" w:hAnsi="Times New Roman" w:cs="Times New Roman"/>
          <w:b/>
          <w:color w:val="1F497D" w:themeColor="text2"/>
          <w:sz w:val="28"/>
          <w:szCs w:val="28"/>
          <w:u w:val="single"/>
        </w:rPr>
      </w:pPr>
      <w:r w:rsidRPr="00513D14">
        <w:rPr>
          <w:rFonts w:ascii="Times New Roman" w:hAnsi="Times New Roman" w:cs="Times New Roman"/>
          <w:b/>
          <w:color w:val="1F497D" w:themeColor="text2"/>
          <w:sz w:val="28"/>
          <w:szCs w:val="28"/>
          <w:u w:val="single"/>
        </w:rPr>
        <w:t>Droit individuel à la formation</w:t>
      </w:r>
      <w:r w:rsidR="002E55E9">
        <w:rPr>
          <w:rFonts w:ascii="Times New Roman" w:hAnsi="Times New Roman" w:cs="Times New Roman"/>
          <w:color w:val="1F497D" w:themeColor="text2"/>
          <w:sz w:val="28"/>
          <w:szCs w:val="28"/>
        </w:rPr>
        <w:t xml:space="preserve"> </w:t>
      </w:r>
      <w:r w:rsidR="002E55E9">
        <w:rPr>
          <w:rFonts w:ascii="Times New Roman" w:hAnsi="Times New Roman" w:cs="Times New Roman"/>
          <w:color w:val="1F497D" w:themeColor="text2"/>
          <w:sz w:val="20"/>
          <w:szCs w:val="20"/>
        </w:rPr>
        <w:t>(entrée en vigueur au 01/01/2016)</w:t>
      </w:r>
    </w:p>
    <w:p w:rsidR="00BB6E4E" w:rsidRPr="00513D14" w:rsidRDefault="00BB6E4E" w:rsidP="00E54C22">
      <w:pPr>
        <w:pStyle w:val="Sansinterligne"/>
        <w:ind w:left="360"/>
        <w:jc w:val="both"/>
        <w:rPr>
          <w:rFonts w:ascii="Times New Roman" w:hAnsi="Times New Roman" w:cs="Times New Roman"/>
          <w:b/>
          <w:color w:val="1F497D" w:themeColor="text2"/>
          <w:sz w:val="28"/>
          <w:szCs w:val="28"/>
          <w:u w:val="single"/>
        </w:rPr>
      </w:pPr>
    </w:p>
    <w:p w:rsidR="00BB6E4E" w:rsidRDefault="00513D14" w:rsidP="00B02FA6">
      <w:pPr>
        <w:pStyle w:val="Sansinterligne"/>
        <w:jc w:val="both"/>
        <w:rPr>
          <w:rFonts w:ascii="Times New Roman" w:hAnsi="Times New Roman" w:cs="Times New Roman"/>
          <w:color w:val="1F497D" w:themeColor="text2"/>
          <w:sz w:val="28"/>
          <w:szCs w:val="28"/>
        </w:rPr>
      </w:pPr>
      <w:r w:rsidRPr="00513D14">
        <w:rPr>
          <w:rFonts w:ascii="Times New Roman" w:hAnsi="Times New Roman" w:cs="Times New Roman"/>
          <w:color w:val="1F497D" w:themeColor="text2"/>
          <w:sz w:val="28"/>
          <w:szCs w:val="28"/>
        </w:rPr>
        <w:t xml:space="preserve">Les élus se voient attribuer un droit individuel à la formation (DIF), d'une durée de 20 heures par an, cumulable sur la durée du mandat. Ce DIF sera financé par une cotisation d'au moins 1 % collectée par un organisme collecteur national. Chaque élu a l'initiative de la mise en œuvre du DIF sachant que celui-ci peut couvrir des formations sans lien avec le mandat, notamment en vue de la réinsertion professionnelle. </w:t>
      </w:r>
    </w:p>
    <w:p w:rsidR="00BB6E4E" w:rsidRDefault="00BB6E4E" w:rsidP="00B02FA6">
      <w:pPr>
        <w:pStyle w:val="Sansinterligne"/>
        <w:jc w:val="both"/>
        <w:rPr>
          <w:rFonts w:ascii="Times New Roman" w:hAnsi="Times New Roman" w:cs="Times New Roman"/>
          <w:color w:val="1F497D" w:themeColor="text2"/>
          <w:sz w:val="28"/>
          <w:szCs w:val="28"/>
        </w:rPr>
      </w:pPr>
    </w:p>
    <w:p w:rsidR="00B02FA6" w:rsidRDefault="00BB6E4E" w:rsidP="00B02FA6">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Le</w:t>
      </w:r>
      <w:r w:rsidR="00513D14" w:rsidRPr="00513D14">
        <w:rPr>
          <w:rFonts w:ascii="Times New Roman" w:hAnsi="Times New Roman" w:cs="Times New Roman"/>
          <w:color w:val="1F497D" w:themeColor="text2"/>
          <w:sz w:val="28"/>
          <w:szCs w:val="28"/>
        </w:rPr>
        <w:t xml:space="preserve"> budget formation de chaque collectivité devra atteindre 2 % du montant </w:t>
      </w:r>
      <w:r>
        <w:rPr>
          <w:rFonts w:ascii="Times New Roman" w:hAnsi="Times New Roman" w:cs="Times New Roman"/>
          <w:color w:val="1F497D" w:themeColor="text2"/>
          <w:sz w:val="28"/>
          <w:szCs w:val="28"/>
        </w:rPr>
        <w:t xml:space="preserve">total des indemnités de fonction qui peuvent être allouées aux membres du conseil municipal et le montant réel des dépenses de formation </w:t>
      </w:r>
      <w:r w:rsidR="00D24693">
        <w:rPr>
          <w:rFonts w:ascii="Times New Roman" w:hAnsi="Times New Roman" w:cs="Times New Roman"/>
          <w:color w:val="1F497D" w:themeColor="text2"/>
          <w:sz w:val="28"/>
          <w:szCs w:val="28"/>
        </w:rPr>
        <w:t>ne pourra excéder 20% du même montant.</w:t>
      </w:r>
    </w:p>
    <w:p w:rsidR="005C751A" w:rsidRDefault="005C751A" w:rsidP="00B02FA6">
      <w:pPr>
        <w:pStyle w:val="Sansinterligne"/>
        <w:jc w:val="both"/>
        <w:rPr>
          <w:rFonts w:ascii="Times New Roman" w:hAnsi="Times New Roman" w:cs="Times New Roman"/>
          <w:color w:val="1F497D" w:themeColor="text2"/>
          <w:sz w:val="28"/>
          <w:szCs w:val="28"/>
        </w:rPr>
      </w:pPr>
    </w:p>
    <w:p w:rsidR="00C349A7" w:rsidRPr="00C349A7" w:rsidRDefault="00C349A7" w:rsidP="00C349A7">
      <w:pPr>
        <w:pStyle w:val="Sansinterligne"/>
        <w:numPr>
          <w:ilvl w:val="0"/>
          <w:numId w:val="1"/>
        </w:numPr>
        <w:jc w:val="both"/>
        <w:rPr>
          <w:rFonts w:ascii="Times New Roman" w:hAnsi="Times New Roman" w:cs="Times New Roman"/>
          <w:b/>
          <w:color w:val="1F497D" w:themeColor="text2"/>
          <w:sz w:val="28"/>
          <w:szCs w:val="28"/>
          <w:u w:val="single"/>
        </w:rPr>
      </w:pPr>
      <w:r>
        <w:rPr>
          <w:rFonts w:ascii="Times New Roman" w:hAnsi="Times New Roman" w:cs="Times New Roman"/>
          <w:b/>
          <w:color w:val="1F497D" w:themeColor="text2"/>
          <w:sz w:val="28"/>
          <w:szCs w:val="28"/>
          <w:u w:val="single"/>
        </w:rPr>
        <w:t>Délégation et f</w:t>
      </w:r>
      <w:r w:rsidRPr="00C349A7">
        <w:rPr>
          <w:rFonts w:ascii="Times New Roman" w:hAnsi="Times New Roman" w:cs="Times New Roman"/>
          <w:b/>
          <w:color w:val="1F497D" w:themeColor="text2"/>
          <w:sz w:val="28"/>
          <w:szCs w:val="28"/>
          <w:u w:val="single"/>
        </w:rPr>
        <w:t>ormation obligatoire</w:t>
      </w:r>
      <w:r w:rsidR="002E55E9">
        <w:rPr>
          <w:rFonts w:ascii="Times New Roman" w:hAnsi="Times New Roman" w:cs="Times New Roman"/>
          <w:color w:val="1F497D" w:themeColor="text2"/>
          <w:sz w:val="28"/>
          <w:szCs w:val="28"/>
        </w:rPr>
        <w:t xml:space="preserve"> </w:t>
      </w:r>
      <w:r w:rsidR="002E55E9">
        <w:rPr>
          <w:rFonts w:ascii="Times New Roman" w:hAnsi="Times New Roman" w:cs="Times New Roman"/>
          <w:color w:val="1F497D" w:themeColor="text2"/>
          <w:sz w:val="20"/>
          <w:szCs w:val="20"/>
        </w:rPr>
        <w:t>(entrée en vigueur au 01/01/2016)</w:t>
      </w:r>
    </w:p>
    <w:p w:rsidR="00C349A7" w:rsidRDefault="00C349A7" w:rsidP="00C349A7">
      <w:pPr>
        <w:pStyle w:val="Sansinterligne"/>
        <w:jc w:val="both"/>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 xml:space="preserve">Dans les communes de 3 500 habitants et </w:t>
      </w:r>
      <w:r w:rsidR="007C3B6E">
        <w:rPr>
          <w:rFonts w:ascii="Times New Roman" w:hAnsi="Times New Roman" w:cs="Times New Roman"/>
          <w:color w:val="1F497D" w:themeColor="text2"/>
          <w:sz w:val="28"/>
          <w:szCs w:val="28"/>
        </w:rPr>
        <w:t>p</w:t>
      </w:r>
      <w:r>
        <w:rPr>
          <w:rFonts w:ascii="Times New Roman" w:hAnsi="Times New Roman" w:cs="Times New Roman"/>
          <w:color w:val="1F497D" w:themeColor="text2"/>
          <w:sz w:val="28"/>
          <w:szCs w:val="28"/>
        </w:rPr>
        <w:t>lus une formation est obligatoiremen</w:t>
      </w:r>
      <w:r w:rsidR="007C3B6E">
        <w:rPr>
          <w:rFonts w:ascii="Times New Roman" w:hAnsi="Times New Roman" w:cs="Times New Roman"/>
          <w:color w:val="1F497D" w:themeColor="text2"/>
          <w:sz w:val="28"/>
          <w:szCs w:val="28"/>
        </w:rPr>
        <w:t>t organisée au cours de la 1</w:t>
      </w:r>
      <w:r w:rsidR="007C3B6E" w:rsidRPr="007C3B6E">
        <w:rPr>
          <w:rFonts w:ascii="Times New Roman" w:hAnsi="Times New Roman" w:cs="Times New Roman"/>
          <w:color w:val="1F497D" w:themeColor="text2"/>
          <w:sz w:val="28"/>
          <w:szCs w:val="28"/>
          <w:vertAlign w:val="superscript"/>
        </w:rPr>
        <w:t>ère</w:t>
      </w:r>
      <w:r w:rsidR="007C3B6E">
        <w:rPr>
          <w:rFonts w:ascii="Times New Roman" w:hAnsi="Times New Roman" w:cs="Times New Roman"/>
          <w:color w:val="1F497D" w:themeColor="text2"/>
          <w:sz w:val="28"/>
          <w:szCs w:val="28"/>
        </w:rPr>
        <w:t xml:space="preserve"> </w:t>
      </w:r>
      <w:r>
        <w:rPr>
          <w:rFonts w:ascii="Times New Roman" w:hAnsi="Times New Roman" w:cs="Times New Roman"/>
          <w:color w:val="1F497D" w:themeColor="text2"/>
          <w:sz w:val="28"/>
          <w:szCs w:val="28"/>
        </w:rPr>
        <w:t>année de mandat pour les élus ayant reçu une délégation. (article L 2123-12 CGCT)</w:t>
      </w:r>
    </w:p>
    <w:p w:rsidR="00C349A7" w:rsidRDefault="00C349A7" w:rsidP="00B02FA6">
      <w:pPr>
        <w:pStyle w:val="Sansinterligne"/>
        <w:jc w:val="both"/>
        <w:rPr>
          <w:rFonts w:ascii="Times New Roman" w:hAnsi="Times New Roman" w:cs="Times New Roman"/>
          <w:color w:val="1F497D" w:themeColor="text2"/>
          <w:sz w:val="28"/>
          <w:szCs w:val="28"/>
        </w:rPr>
      </w:pPr>
    </w:p>
    <w:p w:rsidR="00C349A7" w:rsidRDefault="002E55E9" w:rsidP="002E55E9">
      <w:pPr>
        <w:pStyle w:val="Sansinterligne"/>
        <w:jc w:val="cente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w:t>
      </w:r>
    </w:p>
    <w:p w:rsidR="0034185E" w:rsidRPr="003D3D3E" w:rsidRDefault="0034185E" w:rsidP="00B02FA6">
      <w:pPr>
        <w:pStyle w:val="Sansinterligne"/>
        <w:jc w:val="both"/>
        <w:rPr>
          <w:rFonts w:ascii="Times New Roman" w:hAnsi="Times New Roman" w:cs="Times New Roman"/>
          <w:color w:val="1F497D" w:themeColor="text2"/>
          <w:sz w:val="28"/>
          <w:szCs w:val="28"/>
        </w:rPr>
      </w:pPr>
    </w:p>
    <w:sectPr w:rsidR="0034185E" w:rsidRPr="003D3D3E" w:rsidSect="005D24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62D"/>
    <w:multiLevelType w:val="hybridMultilevel"/>
    <w:tmpl w:val="9B489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E70157"/>
    <w:multiLevelType w:val="hybridMultilevel"/>
    <w:tmpl w:val="BD0A9D38"/>
    <w:lvl w:ilvl="0" w:tplc="888847E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B5D75DD"/>
    <w:multiLevelType w:val="hybridMultilevel"/>
    <w:tmpl w:val="ABD8FFDE"/>
    <w:lvl w:ilvl="0" w:tplc="A1A0F62C">
      <w:start w:val="1"/>
      <w:numFmt w:val="upperLetter"/>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0EEF"/>
    <w:rsid w:val="001140CA"/>
    <w:rsid w:val="00136882"/>
    <w:rsid w:val="00137F84"/>
    <w:rsid w:val="002367F8"/>
    <w:rsid w:val="002A281D"/>
    <w:rsid w:val="002E55E9"/>
    <w:rsid w:val="0034185E"/>
    <w:rsid w:val="003B4E65"/>
    <w:rsid w:val="003D3D3E"/>
    <w:rsid w:val="00513D14"/>
    <w:rsid w:val="005755D0"/>
    <w:rsid w:val="005C751A"/>
    <w:rsid w:val="005D24CE"/>
    <w:rsid w:val="00650EEF"/>
    <w:rsid w:val="007C3B6E"/>
    <w:rsid w:val="009E695B"/>
    <w:rsid w:val="00A46696"/>
    <w:rsid w:val="00AA1A87"/>
    <w:rsid w:val="00B02FA6"/>
    <w:rsid w:val="00BA3FFF"/>
    <w:rsid w:val="00BB6E4E"/>
    <w:rsid w:val="00C349A7"/>
    <w:rsid w:val="00C415E9"/>
    <w:rsid w:val="00C84EDA"/>
    <w:rsid w:val="00D24693"/>
    <w:rsid w:val="00DE3C5F"/>
    <w:rsid w:val="00E25CD5"/>
    <w:rsid w:val="00E54C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D3D3E"/>
    <w:pPr>
      <w:spacing w:after="0" w:line="240" w:lineRule="auto"/>
    </w:pPr>
  </w:style>
  <w:style w:type="paragraph" w:styleId="Textedebulles">
    <w:name w:val="Balloon Text"/>
    <w:basedOn w:val="Normal"/>
    <w:link w:val="TextedebullesCar"/>
    <w:uiPriority w:val="99"/>
    <w:semiHidden/>
    <w:unhideWhenUsed/>
    <w:rsid w:val="00AA1A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1A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884245">
      <w:bodyDiv w:val="1"/>
      <w:marLeft w:val="0"/>
      <w:marRight w:val="0"/>
      <w:marTop w:val="0"/>
      <w:marBottom w:val="0"/>
      <w:divBdr>
        <w:top w:val="none" w:sz="0" w:space="0" w:color="auto"/>
        <w:left w:val="none" w:sz="0" w:space="0" w:color="auto"/>
        <w:bottom w:val="none" w:sz="0" w:space="0" w:color="auto"/>
        <w:right w:val="none" w:sz="0" w:space="0" w:color="auto"/>
      </w:divBdr>
      <w:divsChild>
        <w:div w:id="34700601">
          <w:marLeft w:val="0"/>
          <w:marRight w:val="0"/>
          <w:marTop w:val="0"/>
          <w:marBottom w:val="0"/>
          <w:divBdr>
            <w:top w:val="none" w:sz="0" w:space="0" w:color="auto"/>
            <w:left w:val="none" w:sz="0" w:space="0" w:color="auto"/>
            <w:bottom w:val="none" w:sz="0" w:space="0" w:color="auto"/>
            <w:right w:val="none" w:sz="0" w:space="0" w:color="auto"/>
          </w:divBdr>
          <w:divsChild>
            <w:div w:id="1541671319">
              <w:marLeft w:val="0"/>
              <w:marRight w:val="0"/>
              <w:marTop w:val="0"/>
              <w:marBottom w:val="0"/>
              <w:divBdr>
                <w:top w:val="none" w:sz="0" w:space="0" w:color="auto"/>
                <w:left w:val="none" w:sz="0" w:space="0" w:color="auto"/>
                <w:bottom w:val="none" w:sz="0" w:space="0" w:color="auto"/>
                <w:right w:val="none" w:sz="0" w:space="0" w:color="auto"/>
              </w:divBdr>
              <w:divsChild>
                <w:div w:id="338166736">
                  <w:marLeft w:val="0"/>
                  <w:marRight w:val="0"/>
                  <w:marTop w:val="0"/>
                  <w:marBottom w:val="0"/>
                  <w:divBdr>
                    <w:top w:val="none" w:sz="0" w:space="0" w:color="auto"/>
                    <w:left w:val="none" w:sz="0" w:space="0" w:color="auto"/>
                    <w:bottom w:val="none" w:sz="0" w:space="0" w:color="auto"/>
                    <w:right w:val="none" w:sz="0" w:space="0" w:color="auto"/>
                  </w:divBdr>
                  <w:divsChild>
                    <w:div w:id="162627410">
                      <w:marLeft w:val="0"/>
                      <w:marRight w:val="0"/>
                      <w:marTop w:val="0"/>
                      <w:marBottom w:val="0"/>
                      <w:divBdr>
                        <w:top w:val="none" w:sz="0" w:space="0" w:color="auto"/>
                        <w:left w:val="none" w:sz="0" w:space="0" w:color="auto"/>
                        <w:bottom w:val="none" w:sz="0" w:space="0" w:color="auto"/>
                        <w:right w:val="none" w:sz="0" w:space="0" w:color="auto"/>
                      </w:divBdr>
                      <w:divsChild>
                        <w:div w:id="1400127112">
                          <w:marLeft w:val="0"/>
                          <w:marRight w:val="0"/>
                          <w:marTop w:val="0"/>
                          <w:marBottom w:val="0"/>
                          <w:divBdr>
                            <w:top w:val="none" w:sz="0" w:space="0" w:color="auto"/>
                            <w:left w:val="none" w:sz="0" w:space="0" w:color="auto"/>
                            <w:bottom w:val="none" w:sz="0" w:space="0" w:color="auto"/>
                            <w:right w:val="none" w:sz="0" w:space="0" w:color="auto"/>
                          </w:divBdr>
                          <w:divsChild>
                            <w:div w:id="77217131">
                              <w:marLeft w:val="0"/>
                              <w:marRight w:val="0"/>
                              <w:marTop w:val="0"/>
                              <w:marBottom w:val="0"/>
                              <w:divBdr>
                                <w:top w:val="none" w:sz="0" w:space="0" w:color="auto"/>
                                <w:left w:val="none" w:sz="0" w:space="0" w:color="auto"/>
                                <w:bottom w:val="none" w:sz="0" w:space="0" w:color="auto"/>
                                <w:right w:val="none" w:sz="0" w:space="0" w:color="auto"/>
                              </w:divBdr>
                              <w:divsChild>
                                <w:div w:id="1219633655">
                                  <w:marLeft w:val="0"/>
                                  <w:marRight w:val="0"/>
                                  <w:marTop w:val="0"/>
                                  <w:marBottom w:val="0"/>
                                  <w:divBdr>
                                    <w:top w:val="none" w:sz="0" w:space="0" w:color="auto"/>
                                    <w:left w:val="none" w:sz="0" w:space="0" w:color="auto"/>
                                    <w:bottom w:val="none" w:sz="0" w:space="0" w:color="auto"/>
                                    <w:right w:val="none" w:sz="0" w:space="0" w:color="auto"/>
                                  </w:divBdr>
                                </w:div>
                                <w:div w:id="726957850">
                                  <w:marLeft w:val="0"/>
                                  <w:marRight w:val="0"/>
                                  <w:marTop w:val="0"/>
                                  <w:marBottom w:val="0"/>
                                  <w:divBdr>
                                    <w:top w:val="none" w:sz="0" w:space="0" w:color="auto"/>
                                    <w:left w:val="none" w:sz="0" w:space="0" w:color="auto"/>
                                    <w:bottom w:val="none" w:sz="0" w:space="0" w:color="auto"/>
                                    <w:right w:val="none" w:sz="0" w:space="0" w:color="auto"/>
                                  </w:divBdr>
                                </w:div>
                                <w:div w:id="10170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19095">
      <w:bodyDiv w:val="1"/>
      <w:marLeft w:val="0"/>
      <w:marRight w:val="0"/>
      <w:marTop w:val="0"/>
      <w:marBottom w:val="0"/>
      <w:divBdr>
        <w:top w:val="none" w:sz="0" w:space="0" w:color="auto"/>
        <w:left w:val="none" w:sz="0" w:space="0" w:color="auto"/>
        <w:bottom w:val="none" w:sz="0" w:space="0" w:color="auto"/>
        <w:right w:val="none" w:sz="0" w:space="0" w:color="auto"/>
      </w:divBdr>
      <w:divsChild>
        <w:div w:id="31225883">
          <w:marLeft w:val="0"/>
          <w:marRight w:val="0"/>
          <w:marTop w:val="0"/>
          <w:marBottom w:val="0"/>
          <w:divBdr>
            <w:top w:val="none" w:sz="0" w:space="0" w:color="auto"/>
            <w:left w:val="none" w:sz="0" w:space="0" w:color="auto"/>
            <w:bottom w:val="none" w:sz="0" w:space="0" w:color="auto"/>
            <w:right w:val="none" w:sz="0" w:space="0" w:color="auto"/>
          </w:divBdr>
          <w:divsChild>
            <w:div w:id="1597440640">
              <w:marLeft w:val="0"/>
              <w:marRight w:val="0"/>
              <w:marTop w:val="0"/>
              <w:marBottom w:val="0"/>
              <w:divBdr>
                <w:top w:val="none" w:sz="0" w:space="0" w:color="auto"/>
                <w:left w:val="none" w:sz="0" w:space="0" w:color="auto"/>
                <w:bottom w:val="none" w:sz="0" w:space="0" w:color="auto"/>
                <w:right w:val="none" w:sz="0" w:space="0" w:color="auto"/>
              </w:divBdr>
              <w:divsChild>
                <w:div w:id="141241389">
                  <w:marLeft w:val="0"/>
                  <w:marRight w:val="0"/>
                  <w:marTop w:val="0"/>
                  <w:marBottom w:val="0"/>
                  <w:divBdr>
                    <w:top w:val="none" w:sz="0" w:space="0" w:color="auto"/>
                    <w:left w:val="none" w:sz="0" w:space="0" w:color="auto"/>
                    <w:bottom w:val="none" w:sz="0" w:space="0" w:color="auto"/>
                    <w:right w:val="none" w:sz="0" w:space="0" w:color="auto"/>
                  </w:divBdr>
                  <w:divsChild>
                    <w:div w:id="153763277">
                      <w:marLeft w:val="0"/>
                      <w:marRight w:val="0"/>
                      <w:marTop w:val="0"/>
                      <w:marBottom w:val="0"/>
                      <w:divBdr>
                        <w:top w:val="none" w:sz="0" w:space="0" w:color="auto"/>
                        <w:left w:val="none" w:sz="0" w:space="0" w:color="auto"/>
                        <w:bottom w:val="none" w:sz="0" w:space="0" w:color="auto"/>
                        <w:right w:val="none" w:sz="0" w:space="0" w:color="auto"/>
                      </w:divBdr>
                      <w:divsChild>
                        <w:div w:id="918707914">
                          <w:marLeft w:val="0"/>
                          <w:marRight w:val="0"/>
                          <w:marTop w:val="0"/>
                          <w:marBottom w:val="0"/>
                          <w:divBdr>
                            <w:top w:val="none" w:sz="0" w:space="0" w:color="auto"/>
                            <w:left w:val="none" w:sz="0" w:space="0" w:color="auto"/>
                            <w:bottom w:val="none" w:sz="0" w:space="0" w:color="auto"/>
                            <w:right w:val="none" w:sz="0" w:space="0" w:color="auto"/>
                          </w:divBdr>
                          <w:divsChild>
                            <w:div w:id="1676225634">
                              <w:marLeft w:val="0"/>
                              <w:marRight w:val="0"/>
                              <w:marTop w:val="0"/>
                              <w:marBottom w:val="0"/>
                              <w:divBdr>
                                <w:top w:val="none" w:sz="0" w:space="0" w:color="auto"/>
                                <w:left w:val="none" w:sz="0" w:space="0" w:color="auto"/>
                                <w:bottom w:val="none" w:sz="0" w:space="0" w:color="auto"/>
                                <w:right w:val="none" w:sz="0" w:space="0" w:color="auto"/>
                              </w:divBdr>
                              <w:divsChild>
                                <w:div w:id="18093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828681">
      <w:bodyDiv w:val="1"/>
      <w:marLeft w:val="0"/>
      <w:marRight w:val="0"/>
      <w:marTop w:val="0"/>
      <w:marBottom w:val="0"/>
      <w:divBdr>
        <w:top w:val="none" w:sz="0" w:space="0" w:color="auto"/>
        <w:left w:val="none" w:sz="0" w:space="0" w:color="auto"/>
        <w:bottom w:val="none" w:sz="0" w:space="0" w:color="auto"/>
        <w:right w:val="none" w:sz="0" w:space="0" w:color="auto"/>
      </w:divBdr>
      <w:divsChild>
        <w:div w:id="51126445">
          <w:marLeft w:val="0"/>
          <w:marRight w:val="0"/>
          <w:marTop w:val="0"/>
          <w:marBottom w:val="0"/>
          <w:divBdr>
            <w:top w:val="none" w:sz="0" w:space="0" w:color="auto"/>
            <w:left w:val="none" w:sz="0" w:space="0" w:color="auto"/>
            <w:bottom w:val="none" w:sz="0" w:space="0" w:color="auto"/>
            <w:right w:val="none" w:sz="0" w:space="0" w:color="auto"/>
          </w:divBdr>
        </w:div>
        <w:div w:id="830486557">
          <w:marLeft w:val="0"/>
          <w:marRight w:val="0"/>
          <w:marTop w:val="0"/>
          <w:marBottom w:val="0"/>
          <w:divBdr>
            <w:top w:val="none" w:sz="0" w:space="0" w:color="auto"/>
            <w:left w:val="none" w:sz="0" w:space="0" w:color="auto"/>
            <w:bottom w:val="none" w:sz="0" w:space="0" w:color="auto"/>
            <w:right w:val="none" w:sz="0" w:space="0" w:color="auto"/>
          </w:divBdr>
        </w:div>
        <w:div w:id="123347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3AEAA-A5FB-437A-B21F-9220A47A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18</cp:revision>
  <cp:lastPrinted>2015-04-01T09:44:00Z</cp:lastPrinted>
  <dcterms:created xsi:type="dcterms:W3CDTF">2015-03-26T09:17:00Z</dcterms:created>
  <dcterms:modified xsi:type="dcterms:W3CDTF">2015-04-02T07:43:00Z</dcterms:modified>
</cp:coreProperties>
</file>